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様式第１２号（第１２条関係）</w:t>
      </w:r>
    </w:p>
    <w:p>
      <w:pPr>
        <w:pStyle w:val="0"/>
        <w:ind w:firstLine="7200" w:firstLineChars="30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ind w:firstLine="7200" w:firstLineChars="30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本巣市長　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（利用希望者）利用登録№</w:t>
      </w:r>
    </w:p>
    <w:p>
      <w:pPr>
        <w:pStyle w:val="0"/>
        <w:ind w:firstLine="5760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住所</w:t>
      </w:r>
    </w:p>
    <w:p>
      <w:pPr>
        <w:pStyle w:val="0"/>
        <w:ind w:firstLine="5760" w:firstLineChars="2400"/>
        <w:jc w:val="both"/>
        <w:rPr>
          <w:rFonts w:hint="default"/>
        </w:rPr>
      </w:pPr>
    </w:p>
    <w:p>
      <w:pPr>
        <w:pStyle w:val="0"/>
        <w:ind w:firstLine="5760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空き家バンク利用物件申込書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本巣市空き家バンク設置要綱第１２条第１項の規定により、次のとおり申し込みます。</w:t>
      </w:r>
    </w:p>
    <w:p>
      <w:pPr>
        <w:pStyle w:val="0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希望物件番号：　物件登録№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第　　　　号</w:t>
      </w:r>
    </w:p>
    <w:p>
      <w:pPr>
        <w:pStyle w:val="0"/>
        <w:ind w:firstLine="480" w:firstLine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【注意事項】</w:t>
      </w:r>
    </w:p>
    <w:p>
      <w:pPr>
        <w:pStyle w:val="0"/>
        <w:ind w:firstLine="480" w:firstLineChars="20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18"/>
        </w:rPr>
        <w:t>１　同じ時期に申し込みできる物件は、１物件とします。</w:t>
      </w:r>
    </w:p>
    <w:p>
      <w:pPr>
        <w:pStyle w:val="0"/>
        <w:ind w:left="720" w:hanging="960" w:hangingChars="40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２　物件登録者と利用登録者の交渉、売買及び賃貸借等の契約については、協力事業者が仲介します。</w:t>
      </w:r>
    </w:p>
    <w:p>
      <w:pPr>
        <w:pStyle w:val="0"/>
        <w:ind w:left="810" w:hanging="1080" w:hangingChars="45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３　市は、物件登録者と利用登録者との空き家に関する交渉、売買及び賃貸借等の契約については、直接これに関与いたしません。</w:t>
      </w:r>
    </w:p>
    <w:p>
      <w:pPr>
        <w:pStyle w:val="0"/>
        <w:ind w:left="360" w:hanging="480" w:hangingChars="20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４　契約等に関する一切のトラブル等については、当事者間で解決するものとします。</w:t>
      </w:r>
    </w:p>
    <w:p>
      <w:pPr>
        <w:pStyle w:val="0"/>
        <w:ind w:left="810" w:hanging="1080" w:hangingChars="45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５　協力事業者の仲介に係る報酬については、宅地建物取引業法（昭和２７年法律第１７６号）第４６条第１項の規定に基づく範囲となります。</w:t>
      </w:r>
    </w:p>
    <w:p>
      <w:pPr>
        <w:pStyle w:val="0"/>
        <w:ind w:left="810" w:hanging="1080" w:hangingChars="45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 xml:space="preserve"> </w:t>
      </w:r>
      <w:r>
        <w:rPr>
          <w:rFonts w:hint="eastAsia" w:ascii="ＭＳ 明朝" w:hAnsi="ＭＳ 明朝" w:eastAsia="ＭＳ 明朝"/>
          <w:kern w:val="2"/>
          <w:sz w:val="18"/>
        </w:rPr>
        <w:t>６　個人情報の保護に関する法律（平成１５年法律第５７号）及び本巣市個人情報保護法施行条例（令和５年本巣市条例第１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号）の規定に基づき申し込みされた個人情報は、本事業目的以外に利用いたしません。</w:t>
      </w:r>
    </w:p>
    <w:tbl>
      <w:tblPr>
        <w:tblStyle w:val="11"/>
        <w:tblpPr w:leftFromText="142" w:rightFromText="142" w:topFromText="0" w:bottomFromText="0" w:vertAnchor="text" w:horzAnchor="margin" w:tblpX="324" w:tblpY="682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3338"/>
        <w:gridCol w:w="1623"/>
        <w:gridCol w:w="1559"/>
      </w:tblGrid>
      <w:tr>
        <w:trPr>
          <w:trHeight w:val="417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項目</w:t>
            </w: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同居人構成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齢</w:t>
            </w:r>
          </w:p>
        </w:tc>
      </w:tr>
      <w:tr>
        <w:trPr>
          <w:trHeight w:val="56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利用登録者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（本人）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trHeight w:val="326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同居人</w:t>
            </w: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trHeight w:val="483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trHeight w:val="372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  <w:tr>
        <w:trPr>
          <w:trHeight w:val="70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  <w:rPr>
                <w:rFonts w:hint="default"/>
                <w:sz w:val="21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</w:t>
            </w:r>
          </w:p>
        </w:tc>
      </w:tr>
    </w:tbl>
    <w:p>
      <w:pPr>
        <w:pStyle w:val="0"/>
        <w:ind w:left="1080" w:leftChars="300" w:hanging="360" w:hangingChars="15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□　以上の注意事項を踏まえ、空き家バンク利用申込みに係る私の個人情報について、宅建協会及び協力事業者へ提供することに同意します。</w:t>
      </w:r>
    </w:p>
    <w:sectPr>
      <w:pgSz w:w="11906" w:h="16838"/>
      <w:pgMar w:top="1985" w:right="1304" w:bottom="1304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533</Characters>
  <Application>JUST Note</Application>
  <Lines>135</Lines>
  <Paragraphs>32</Paragraphs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cp:lastPrinted>2016-01-22T12:17:00Z</cp:lastPrinted>
  <dcterms:created xsi:type="dcterms:W3CDTF">2017-09-15T14:36:00Z</dcterms:created>
  <dcterms:modified xsi:type="dcterms:W3CDTF">2023-02-21T00:34:19Z</dcterms:modified>
  <cp:revision>9</cp:revision>
</cp:coreProperties>
</file>