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735" w:leftChars="300" w:firstLine="0" w:firstLineChars="0"/>
        <w:rPr>
          <w:rFonts w:hint="eastAsia" w:ascii="ＭＳ 明朝" w:hAnsi="ＭＳ 明朝" w:eastAsia="ＭＳ 明朝"/>
          <w:sz w:val="24"/>
        </w:rPr>
      </w:pPr>
      <w:r>
        <w:rPr>
          <w:rFonts w:hint="eastAsia" w:ascii="ＭＳ 明朝" w:hAnsi="ＭＳ 明朝" w:eastAsia="ＭＳ 明朝"/>
          <w:sz w:val="24"/>
        </w:rPr>
        <w:t>本巣市</w:t>
      </w:r>
      <w:r>
        <w:rPr>
          <w:rFonts w:hint="eastAsia" w:ascii="ＭＳ 明朝" w:hAnsi="ＭＳ 明朝" w:eastAsia="ＭＳ 明朝"/>
          <w:strike w:val="0"/>
          <w:dstrike w:val="0"/>
          <w:color w:val="auto"/>
          <w:sz w:val="24"/>
        </w:rPr>
        <w:t>教育委員会幼児、</w:t>
      </w:r>
      <w:r>
        <w:rPr>
          <w:rFonts w:hint="eastAsia" w:ascii="ＭＳ 明朝" w:hAnsi="ＭＳ 明朝" w:eastAsia="ＭＳ 明朝"/>
          <w:sz w:val="24"/>
        </w:rPr>
        <w:t>児童、生徒及び保護者向けイベント等案内の市ホームページ掲載要綱</w:t>
      </w:r>
    </w:p>
    <w:p>
      <w:pPr>
        <w:pStyle w:val="0"/>
        <w:ind w:left="0" w:leftChars="0" w:firstLine="275" w:firstLineChars="100"/>
        <w:rPr>
          <w:rFonts w:hint="eastAsia" w:ascii="ＭＳ 明朝" w:hAnsi="ＭＳ 明朝" w:eastAsia="ＭＳ 明朝"/>
          <w:sz w:val="24"/>
        </w:rPr>
      </w:pPr>
      <w:r>
        <w:rPr>
          <w:rFonts w:hint="eastAsia" w:ascii="ＭＳ 明朝" w:hAnsi="ＭＳ 明朝" w:eastAsia="ＭＳ 明朝"/>
          <w:sz w:val="24"/>
        </w:rPr>
        <w:t>（趣旨）</w:t>
      </w:r>
      <w:r>
        <w:rPr>
          <w:rFonts w:hint="eastAsia" w:ascii="ＭＳ 明朝" w:hAnsi="ＭＳ 明朝" w:eastAsia="ＭＳ 明朝"/>
          <w:sz w:val="24"/>
        </w:rPr>
        <w:t xml:space="preserve">  </w:t>
      </w:r>
    </w:p>
    <w:p>
      <w:pPr>
        <w:pStyle w:val="0"/>
        <w:ind w:left="0" w:leftChars="0" w:hanging="275" w:hangingChars="100"/>
        <w:rPr>
          <w:rFonts w:hint="eastAsia" w:ascii="ＭＳ 明朝" w:hAnsi="ＭＳ 明朝" w:eastAsia="ＭＳ 明朝"/>
          <w:color w:val="auto"/>
          <w:sz w:val="24"/>
        </w:rPr>
      </w:pPr>
      <w:r>
        <w:rPr>
          <w:rFonts w:hint="eastAsia" w:ascii="ＭＳ 明朝" w:hAnsi="ＭＳ 明朝" w:eastAsia="ＭＳ 明朝"/>
          <w:color w:val="auto"/>
          <w:sz w:val="24"/>
        </w:rPr>
        <w:t>第１条　この告示は、市ホームページにイベント等案内（以下「案内」という。）を掲載するための基準及び手続きに関し、掲載希望者が遵守すべき事項を定め、適正な掲載及び円滑な情報提供を目的とする。</w:t>
      </w:r>
    </w:p>
    <w:p>
      <w:pPr>
        <w:pStyle w:val="0"/>
        <w:ind w:left="0" w:leftChars="0" w:firstLine="275" w:firstLineChars="100"/>
        <w:rPr>
          <w:rFonts w:hint="eastAsia" w:ascii="ＭＳ 明朝" w:hAnsi="ＭＳ 明朝" w:eastAsia="ＭＳ 明朝"/>
          <w:color w:val="auto"/>
          <w:sz w:val="24"/>
        </w:rPr>
      </w:pPr>
      <w:r>
        <w:rPr>
          <w:rFonts w:hint="eastAsia" w:ascii="ＭＳ 明朝" w:hAnsi="ＭＳ 明朝" w:eastAsia="ＭＳ 明朝"/>
          <w:color w:val="auto"/>
          <w:sz w:val="24"/>
        </w:rPr>
        <w:t>（掲載対象）</w:t>
      </w:r>
      <w:r>
        <w:rPr>
          <w:rFonts w:hint="eastAsia" w:ascii="ＭＳ 明朝" w:hAnsi="ＭＳ 明朝" w:eastAsia="ＭＳ 明朝"/>
          <w:color w:val="auto"/>
          <w:sz w:val="24"/>
        </w:rPr>
        <w:t xml:space="preserve">  </w:t>
      </w:r>
    </w:p>
    <w:p>
      <w:pPr>
        <w:pStyle w:val="0"/>
        <w:ind w:left="0" w:leftChars="0" w:hanging="275" w:hangingChars="100"/>
        <w:rPr>
          <w:rFonts w:hint="eastAsia" w:ascii="ＭＳ 明朝" w:hAnsi="ＭＳ 明朝" w:eastAsia="ＭＳ 明朝"/>
          <w:sz w:val="24"/>
        </w:rPr>
      </w:pPr>
      <w:r>
        <w:rPr>
          <w:rFonts w:hint="eastAsia" w:ascii="ＭＳ 明朝" w:hAnsi="ＭＳ 明朝" w:eastAsia="ＭＳ 明朝"/>
          <w:sz w:val="24"/>
        </w:rPr>
        <w:t>第２条　案内の掲載対象は、次の各号に掲げるものとする。</w:t>
      </w:r>
      <w:r>
        <w:rPr>
          <w:rFonts w:hint="eastAsia" w:ascii="ＭＳ 明朝" w:hAnsi="ＭＳ 明朝" w:eastAsia="ＭＳ 明朝"/>
          <w:sz w:val="24"/>
        </w:rPr>
        <w:t xml:space="preserve">  </w:t>
      </w:r>
    </w:p>
    <w:p>
      <w:pPr>
        <w:pStyle w:val="0"/>
        <w:ind w:left="0" w:leftChars="0" w:firstLine="220" w:firstLineChars="100"/>
        <w:rPr>
          <w:rFonts w:hint="eastAsia" w:ascii="ＭＳ 明朝" w:hAnsi="ＭＳ 明朝" w:eastAsia="ＭＳ 明朝"/>
          <w:sz w:val="24"/>
        </w:rPr>
      </w:pPr>
      <w:r>
        <w:rPr>
          <w:rFonts w:hint="eastAsia" w:ascii="ＭＳ 明朝" w:hAnsi="ＭＳ 明朝" w:eastAsia="ＭＳ 明朝"/>
          <w:sz w:val="24"/>
        </w:rPr>
        <w:t>(1)</w:t>
      </w:r>
      <w:r>
        <w:rPr>
          <w:rFonts w:hint="eastAsia" w:ascii="ＭＳ 明朝" w:hAnsi="ＭＳ 明朝" w:eastAsia="ＭＳ 明朝"/>
          <w:sz w:val="24"/>
        </w:rPr>
        <w:t>　市の執行機関が作成したもの</w:t>
      </w:r>
      <w:r>
        <w:rPr>
          <w:rFonts w:hint="eastAsia" w:ascii="ＭＳ 明朝" w:hAnsi="ＭＳ 明朝" w:eastAsia="ＭＳ 明朝"/>
          <w:sz w:val="24"/>
        </w:rPr>
        <w:t xml:space="preserve">  </w:t>
      </w:r>
    </w:p>
    <w:p>
      <w:pPr>
        <w:pStyle w:val="0"/>
        <w:ind w:firstLine="220" w:firstLineChars="100"/>
        <w:rPr>
          <w:rFonts w:hint="eastAsia" w:ascii="ＭＳ 明朝" w:hAnsi="ＭＳ 明朝" w:eastAsia="ＭＳ 明朝"/>
          <w:sz w:val="24"/>
        </w:rPr>
      </w:pPr>
      <w:r>
        <w:rPr>
          <w:rFonts w:hint="eastAsia" w:ascii="ＭＳ 明朝" w:hAnsi="ＭＳ 明朝" w:eastAsia="ＭＳ 明朝"/>
          <w:sz w:val="24"/>
        </w:rPr>
        <w:t>(2)</w:t>
      </w:r>
      <w:r>
        <w:rPr>
          <w:rFonts w:hint="eastAsia" w:ascii="ＭＳ 明朝" w:hAnsi="ＭＳ 明朝" w:eastAsia="ＭＳ 明朝"/>
          <w:sz w:val="24"/>
        </w:rPr>
        <w:t>　教育委員会の後援等の承認を得た事業に関するもの</w:t>
      </w:r>
      <w:r>
        <w:rPr>
          <w:rFonts w:hint="eastAsia" w:ascii="ＭＳ 明朝" w:hAnsi="ＭＳ 明朝" w:eastAsia="ＭＳ 明朝"/>
          <w:sz w:val="24"/>
        </w:rPr>
        <w:t xml:space="preserve">  </w:t>
      </w:r>
    </w:p>
    <w:p>
      <w:pPr>
        <w:pStyle w:val="0"/>
        <w:ind w:left="430" w:leftChars="100" w:hanging="220" w:hangingChars="100"/>
        <w:rPr>
          <w:rFonts w:hint="eastAsia" w:ascii="ＭＳ 明朝" w:hAnsi="ＭＳ 明朝" w:eastAsia="ＭＳ 明朝"/>
          <w:sz w:val="24"/>
        </w:rPr>
      </w:pPr>
      <w:r>
        <w:rPr>
          <w:rFonts w:hint="eastAsia" w:ascii="ＭＳ 明朝" w:hAnsi="ＭＳ 明朝" w:eastAsia="ＭＳ 明朝"/>
          <w:sz w:val="24"/>
        </w:rPr>
        <w:t>(3)</w:t>
      </w:r>
      <w:r>
        <w:rPr>
          <w:rFonts w:hint="eastAsia" w:ascii="ＭＳ 明朝" w:hAnsi="ＭＳ 明朝" w:eastAsia="ＭＳ 明朝"/>
          <w:sz w:val="24"/>
        </w:rPr>
        <w:t>　国または地方公共団体（市の外郭団体を含む。）が主催する事業で、その事業に関係する業務を所管する市又は教育委員会の部局（以下「関係課」という。）が掲載を認めたもの</w:t>
      </w:r>
      <w:r>
        <w:rPr>
          <w:rFonts w:hint="eastAsia" w:ascii="ＭＳ 明朝" w:hAnsi="ＭＳ 明朝" w:eastAsia="ＭＳ 明朝"/>
          <w:sz w:val="24"/>
        </w:rPr>
        <w:t xml:space="preserve">  </w:t>
      </w:r>
    </w:p>
    <w:p>
      <w:pPr>
        <w:pStyle w:val="0"/>
        <w:ind w:firstLine="220" w:firstLineChars="100"/>
        <w:rPr>
          <w:rFonts w:hint="eastAsia" w:ascii="ＭＳ 明朝" w:hAnsi="ＭＳ 明朝" w:eastAsia="ＭＳ 明朝"/>
          <w:sz w:val="24"/>
        </w:rPr>
      </w:pPr>
      <w:r>
        <w:rPr>
          <w:rFonts w:hint="eastAsia" w:ascii="ＭＳ 明朝" w:hAnsi="ＭＳ 明朝" w:eastAsia="ＭＳ 明朝"/>
          <w:sz w:val="24"/>
        </w:rPr>
        <w:t xml:space="preserve">(4) </w:t>
      </w:r>
      <w:r>
        <w:rPr>
          <w:rFonts w:hint="eastAsia" w:ascii="ＭＳ 明朝" w:hAnsi="ＭＳ 明朝" w:eastAsia="ＭＳ 明朝"/>
          <w:sz w:val="24"/>
        </w:rPr>
        <w:t>その他関係課が教育的に有益と認めたもの</w:t>
      </w:r>
      <w:r>
        <w:rPr>
          <w:rFonts w:hint="eastAsia" w:ascii="ＭＳ 明朝" w:hAnsi="ＭＳ 明朝" w:eastAsia="ＭＳ 明朝"/>
          <w:sz w:val="24"/>
        </w:rPr>
        <w:t xml:space="preserve">  </w:t>
      </w:r>
    </w:p>
    <w:p>
      <w:pPr>
        <w:pStyle w:val="21"/>
        <w:ind w:firstLine="275" w:firstLineChars="100"/>
        <w:rPr>
          <w:rFonts w:hint="eastAsia" w:ascii="ＭＳ 明朝" w:hAnsi="ＭＳ 明朝" w:eastAsia="ＭＳ 明朝"/>
          <w:sz w:val="24"/>
        </w:rPr>
      </w:pPr>
      <w:r>
        <w:rPr>
          <w:rFonts w:hint="eastAsia" w:ascii="ＭＳ 明朝" w:hAnsi="ＭＳ 明朝" w:eastAsia="ＭＳ 明朝"/>
          <w:sz w:val="24"/>
        </w:rPr>
        <w:t>（掲載基準）</w:t>
      </w:r>
    </w:p>
    <w:p>
      <w:pPr>
        <w:pStyle w:val="21"/>
        <w:ind w:left="275" w:hanging="275" w:hangingChars="100"/>
        <w:rPr>
          <w:rFonts w:hint="eastAsia" w:ascii="ＭＳ 明朝" w:hAnsi="ＭＳ 明朝" w:eastAsia="ＭＳ 明朝"/>
          <w:sz w:val="24"/>
        </w:rPr>
      </w:pPr>
      <w:r>
        <w:rPr>
          <w:rFonts w:hint="eastAsia" w:ascii="ＭＳ 明朝" w:hAnsi="ＭＳ 明朝" w:eastAsia="ＭＳ 明朝"/>
          <w:sz w:val="24"/>
        </w:rPr>
        <w:t>第３条　市の幼児、児童、生徒</w:t>
      </w:r>
      <w:r>
        <w:rPr>
          <w:rFonts w:hint="eastAsia" w:ascii="ＭＳ 明朝" w:hAnsi="ＭＳ 明朝" w:eastAsia="ＭＳ 明朝"/>
          <w:strike w:val="0"/>
          <w:dstrike w:val="0"/>
          <w:sz w:val="24"/>
        </w:rPr>
        <w:t>及び</w:t>
      </w:r>
      <w:r>
        <w:rPr>
          <w:rFonts w:hint="eastAsia" w:ascii="ＭＳ 明朝" w:hAnsi="ＭＳ 明朝" w:eastAsia="ＭＳ 明朝"/>
          <w:strike w:val="0"/>
          <w:dstrike w:val="0"/>
          <w:color w:val="auto"/>
          <w:sz w:val="24"/>
        </w:rPr>
        <w:t>保護者</w:t>
      </w:r>
      <w:r>
        <w:rPr>
          <w:rFonts w:hint="eastAsia" w:ascii="ＭＳ 明朝" w:hAnsi="ＭＳ 明朝" w:eastAsia="ＭＳ 明朝"/>
          <w:sz w:val="24"/>
        </w:rPr>
        <w:t>を主な対象とした案内については、教育委員会が定める所定の方法により団体等から申請を受け、審査の上、市ホームページに掲載するものとする。</w:t>
      </w:r>
    </w:p>
    <w:p>
      <w:pPr>
        <w:pStyle w:val="21"/>
        <w:rPr>
          <w:rFonts w:hint="eastAsia" w:ascii="ＭＳ 明朝" w:hAnsi="ＭＳ 明朝" w:eastAsia="ＭＳ 明朝"/>
          <w:sz w:val="24"/>
        </w:rPr>
      </w:pPr>
      <w:r>
        <w:rPr>
          <w:rFonts w:hint="eastAsia" w:ascii="ＭＳ 明朝" w:hAnsi="ＭＳ 明朝" w:eastAsia="ＭＳ 明朝"/>
          <w:sz w:val="24"/>
        </w:rPr>
        <w:t>２　審査は、次の各号に掲げる基準を勘案して行うものとする。</w:t>
      </w:r>
    </w:p>
    <w:p>
      <w:pPr>
        <w:pStyle w:val="21"/>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　市の機関が実施するものであること</w:t>
      </w:r>
    </w:p>
    <w:p>
      <w:pPr>
        <w:pStyle w:val="21"/>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(2)</w:t>
      </w:r>
      <w:r>
        <w:rPr>
          <w:rFonts w:hint="eastAsia" w:ascii="ＭＳ 明朝" w:hAnsi="ＭＳ 明朝" w:eastAsia="ＭＳ 明朝"/>
          <w:sz w:val="24"/>
        </w:rPr>
        <w:t>　市の機関が共催等関与していること</w:t>
      </w:r>
    </w:p>
    <w:p>
      <w:pPr>
        <w:pStyle w:val="21"/>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(3)</w:t>
      </w:r>
      <w:r>
        <w:rPr>
          <w:rFonts w:hint="eastAsia" w:ascii="ＭＳ 明朝" w:hAnsi="ＭＳ 明朝" w:eastAsia="ＭＳ 明朝"/>
          <w:sz w:val="24"/>
        </w:rPr>
        <w:t>　市の機関が推薦、後援等を行っていること</w:t>
      </w:r>
    </w:p>
    <w:p>
      <w:pPr>
        <w:pStyle w:val="21"/>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(4)</w:t>
      </w:r>
      <w:r>
        <w:rPr>
          <w:rFonts w:hint="eastAsia" w:ascii="ＭＳ 明朝" w:hAnsi="ＭＳ 明朝" w:eastAsia="ＭＳ 明朝"/>
          <w:sz w:val="24"/>
        </w:rPr>
        <w:t>　教育活動に有益であること</w:t>
      </w:r>
    </w:p>
    <w:p>
      <w:pPr>
        <w:pStyle w:val="21"/>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(5)</w:t>
      </w:r>
      <w:r>
        <w:rPr>
          <w:rFonts w:hint="eastAsia" w:ascii="ＭＳ 明朝" w:hAnsi="ＭＳ 明朝" w:eastAsia="ＭＳ 明朝"/>
          <w:sz w:val="24"/>
        </w:rPr>
        <w:t>　営利を目的としていないこと</w:t>
      </w:r>
    </w:p>
    <w:p>
      <w:pPr>
        <w:pStyle w:val="21"/>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(6)</w:t>
      </w:r>
      <w:r>
        <w:rPr>
          <w:rFonts w:hint="eastAsia" w:ascii="ＭＳ 明朝" w:hAnsi="ＭＳ 明朝" w:eastAsia="ＭＳ 明朝"/>
          <w:sz w:val="24"/>
        </w:rPr>
        <w:t>　申請に係る所定の方法を遵守していること</w:t>
      </w:r>
    </w:p>
    <w:p>
      <w:pPr>
        <w:pStyle w:val="21"/>
        <w:ind w:left="550" w:hanging="550" w:hangingChars="2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(7)</w:t>
      </w:r>
      <w:r>
        <w:rPr>
          <w:rFonts w:hint="eastAsia" w:ascii="ＭＳ 明朝" w:hAnsi="ＭＳ 明朝" w:eastAsia="ＭＳ 明朝"/>
          <w:sz w:val="24"/>
        </w:rPr>
        <w:t>　前各号に掲げるもののほか、対象者に対して有益であると認められること</w:t>
      </w:r>
    </w:p>
    <w:p>
      <w:pPr>
        <w:pStyle w:val="21"/>
        <w:ind w:left="275" w:hanging="275" w:hangingChars="100"/>
        <w:rPr>
          <w:rFonts w:hint="eastAsia" w:ascii="ＭＳ 明朝" w:hAnsi="ＭＳ 明朝" w:eastAsia="ＭＳ 明朝"/>
          <w:sz w:val="24"/>
        </w:rPr>
      </w:pPr>
      <w:r>
        <w:rPr>
          <w:rFonts w:hint="eastAsia" w:ascii="ＭＳ 明朝" w:hAnsi="ＭＳ 明朝" w:eastAsia="ＭＳ 明朝"/>
          <w:sz w:val="24"/>
        </w:rPr>
        <w:t>３　前項の規定にかかわらず、次の各号に該当する案内は掲載しないものとする</w:t>
      </w:r>
      <w:r>
        <w:rPr>
          <w:rFonts w:hint="eastAsia" w:ascii="ＭＳ 明朝" w:hAnsi="ＭＳ 明朝" w:eastAsia="ＭＳ 明朝"/>
          <w:color w:val="000000" w:themeColor="text1"/>
          <w:sz w:val="24"/>
        </w:rPr>
        <w:t>。</w:t>
      </w:r>
    </w:p>
    <w:p>
      <w:pPr>
        <w:pStyle w:val="21"/>
        <w:ind w:left="0" w:leftChars="0" w:firstLine="275" w:firstLineChars="100"/>
        <w:rPr>
          <w:rFonts w:hint="eastAsia" w:ascii="ＭＳ 明朝" w:hAnsi="ＭＳ 明朝" w:eastAsia="ＭＳ 明朝"/>
          <w:sz w:val="24"/>
        </w:rPr>
      </w:pPr>
      <w:r>
        <w:rPr>
          <w:rFonts w:hint="eastAsia" w:ascii="ＭＳ 明朝" w:hAnsi="ＭＳ 明朝" w:eastAsia="ＭＳ 明朝"/>
          <w:sz w:val="24"/>
        </w:rPr>
        <w:t>(1)</w:t>
      </w:r>
      <w:r>
        <w:rPr>
          <w:rFonts w:hint="eastAsia" w:ascii="ＭＳ 明朝" w:hAnsi="ＭＳ 明朝" w:eastAsia="ＭＳ 明朝"/>
          <w:sz w:val="24"/>
        </w:rPr>
        <w:t>　学校単位にかかる内容のもの</w:t>
      </w:r>
    </w:p>
    <w:p>
      <w:pPr>
        <w:pStyle w:val="21"/>
        <w:ind w:left="0" w:leftChars="0" w:firstLine="275" w:firstLineChars="100"/>
        <w:rPr>
          <w:rFonts w:hint="eastAsia" w:ascii="ＭＳ 明朝" w:hAnsi="ＭＳ 明朝" w:eastAsia="ＭＳ 明朝"/>
          <w:sz w:val="24"/>
        </w:rPr>
      </w:pPr>
      <w:r>
        <w:rPr>
          <w:rFonts w:hint="eastAsia" w:ascii="ＭＳ 明朝" w:hAnsi="ＭＳ 明朝" w:eastAsia="ＭＳ 明朝"/>
          <w:sz w:val="24"/>
        </w:rPr>
        <w:t>(2)</w:t>
      </w:r>
      <w:r>
        <w:rPr>
          <w:rFonts w:hint="eastAsia" w:ascii="ＭＳ 明朝" w:hAnsi="ＭＳ 明朝" w:eastAsia="ＭＳ 明朝"/>
          <w:sz w:val="24"/>
        </w:rPr>
        <w:t>　法令等に違反するもの又はその内容が不適切と認められるもの</w:t>
      </w:r>
    </w:p>
    <w:p>
      <w:pPr>
        <w:pStyle w:val="21"/>
        <w:ind w:left="0" w:leftChars="0" w:firstLine="275" w:firstLineChars="100"/>
        <w:rPr>
          <w:rFonts w:hint="eastAsia" w:ascii="ＭＳ 明朝" w:hAnsi="ＭＳ 明朝" w:eastAsia="ＭＳ 明朝"/>
          <w:sz w:val="24"/>
        </w:rPr>
      </w:pPr>
      <w:r>
        <w:rPr>
          <w:rFonts w:hint="eastAsia" w:ascii="ＭＳ 明朝" w:hAnsi="ＭＳ 明朝" w:eastAsia="ＭＳ 明朝"/>
          <w:sz w:val="24"/>
        </w:rPr>
        <w:t>(3)</w:t>
      </w:r>
      <w:r>
        <w:rPr>
          <w:rFonts w:hint="eastAsia" w:ascii="ＭＳ 明朝" w:hAnsi="ＭＳ 明朝" w:eastAsia="ＭＳ 明朝"/>
          <w:sz w:val="24"/>
        </w:rPr>
        <w:t>　公序良俗に反するもの</w:t>
      </w:r>
    </w:p>
    <w:p>
      <w:pPr>
        <w:pStyle w:val="21"/>
        <w:ind w:left="0" w:leftChars="0" w:firstLine="275" w:firstLineChars="100"/>
        <w:rPr>
          <w:rFonts w:hint="eastAsia" w:ascii="ＭＳ 明朝" w:hAnsi="ＭＳ 明朝" w:eastAsia="ＭＳ 明朝"/>
          <w:color w:val="000000"/>
          <w:position w:val="0"/>
          <w:sz w:val="24"/>
        </w:rPr>
      </w:pPr>
      <w:r>
        <w:rPr>
          <w:rFonts w:hint="eastAsia" w:ascii="ＭＳ 明朝" w:hAnsi="ＭＳ 明朝" w:eastAsia="ＭＳ 明朝"/>
          <w:color w:val="000000"/>
          <w:position w:val="0"/>
          <w:sz w:val="24"/>
        </w:rPr>
        <w:t>(4)</w:t>
      </w:r>
      <w:r>
        <w:rPr>
          <w:rFonts w:hint="eastAsia" w:ascii="ＭＳ 明朝" w:hAnsi="ＭＳ 明朝" w:eastAsia="ＭＳ 明朝"/>
          <w:color w:val="000000"/>
          <w:position w:val="0"/>
          <w:sz w:val="24"/>
        </w:rPr>
        <w:t>　人権を侵害するもの</w:t>
      </w:r>
    </w:p>
    <w:p>
      <w:pPr>
        <w:pStyle w:val="21"/>
        <w:ind w:left="0" w:leftChars="0" w:firstLine="275" w:firstLineChars="100"/>
        <w:rPr>
          <w:rFonts w:hint="eastAsia" w:ascii="ＭＳ 明朝" w:hAnsi="ＭＳ 明朝" w:eastAsia="ＭＳ 明朝"/>
          <w:color w:val="000000"/>
          <w:position w:val="0"/>
          <w:sz w:val="24"/>
        </w:rPr>
      </w:pPr>
      <w:r>
        <w:rPr>
          <w:rFonts w:hint="eastAsia" w:ascii="ＭＳ 明朝" w:hAnsi="ＭＳ 明朝" w:eastAsia="ＭＳ 明朝"/>
          <w:color w:val="auto"/>
          <w:position w:val="0"/>
          <w:sz w:val="24"/>
        </w:rPr>
        <w:t>(5)</w:t>
      </w:r>
      <w:r>
        <w:rPr>
          <w:rFonts w:hint="eastAsia" w:ascii="ＭＳ 明朝" w:hAnsi="ＭＳ 明朝" w:eastAsia="ＭＳ 明朝"/>
          <w:color w:val="auto"/>
          <w:position w:val="0"/>
          <w:sz w:val="24"/>
        </w:rPr>
        <w:t>　肖像権・著作権を侵害するもの</w:t>
      </w:r>
    </w:p>
    <w:p>
      <w:pPr>
        <w:pStyle w:val="21"/>
        <w:ind w:firstLine="275" w:firstLineChars="100"/>
        <w:rPr>
          <w:rFonts w:hint="eastAsia" w:ascii="ＭＳ 明朝" w:hAnsi="ＭＳ 明朝" w:eastAsia="ＭＳ 明朝"/>
          <w:color w:val="000000"/>
          <w:position w:val="0"/>
          <w:sz w:val="24"/>
        </w:rPr>
      </w:pPr>
      <w:r>
        <w:rPr>
          <w:rFonts w:hint="eastAsia" w:ascii="ＭＳ 明朝" w:hAnsi="ＭＳ 明朝" w:eastAsia="ＭＳ 明朝"/>
          <w:color w:val="000000"/>
          <w:position w:val="0"/>
          <w:sz w:val="24"/>
        </w:rPr>
        <w:t>(6)</w:t>
      </w:r>
      <w:r>
        <w:rPr>
          <w:rFonts w:hint="eastAsia" w:ascii="ＭＳ 明朝" w:hAnsi="ＭＳ 明朝" w:eastAsia="ＭＳ 明朝"/>
          <w:color w:val="000000"/>
          <w:position w:val="0"/>
          <w:sz w:val="24"/>
        </w:rPr>
        <w:t>　政治的内容を含むもの</w:t>
      </w:r>
    </w:p>
    <w:p>
      <w:pPr>
        <w:pStyle w:val="21"/>
        <w:ind w:left="0" w:leftChars="0" w:firstLine="275" w:firstLineChars="100"/>
        <w:rPr>
          <w:rFonts w:hint="eastAsia" w:ascii="ＭＳ 明朝" w:hAnsi="ＭＳ 明朝" w:eastAsia="ＭＳ 明朝"/>
          <w:color w:val="000000"/>
          <w:position w:val="0"/>
          <w:sz w:val="24"/>
        </w:rPr>
      </w:pPr>
      <w:r>
        <w:rPr>
          <w:rFonts w:hint="eastAsia" w:ascii="ＭＳ 明朝" w:hAnsi="ＭＳ 明朝" w:eastAsia="ＭＳ 明朝"/>
          <w:color w:val="000000"/>
          <w:position w:val="0"/>
          <w:sz w:val="24"/>
        </w:rPr>
        <w:t>(7)</w:t>
      </w:r>
      <w:r>
        <w:rPr>
          <w:rFonts w:hint="eastAsia" w:ascii="ＭＳ 明朝" w:hAnsi="ＭＳ 明朝" w:eastAsia="ＭＳ 明朝"/>
          <w:color w:val="000000"/>
          <w:position w:val="0"/>
          <w:sz w:val="24"/>
        </w:rPr>
        <w:t>　宗教的内容を含むもの</w:t>
      </w:r>
    </w:p>
    <w:p>
      <w:pPr>
        <w:pStyle w:val="21"/>
        <w:ind w:left="0" w:leftChars="0" w:firstLine="275" w:firstLineChars="100"/>
        <w:rPr>
          <w:rFonts w:hint="eastAsia" w:ascii="ＭＳ 明朝" w:hAnsi="ＭＳ 明朝" w:eastAsia="ＭＳ 明朝"/>
          <w:color w:val="auto"/>
          <w:position w:val="0"/>
          <w:sz w:val="24"/>
        </w:rPr>
      </w:pPr>
      <w:r>
        <w:rPr>
          <w:rFonts w:hint="eastAsia" w:ascii="ＭＳ 明朝" w:hAnsi="ＭＳ 明朝" w:eastAsia="ＭＳ 明朝"/>
          <w:color w:val="auto"/>
          <w:position w:val="0"/>
          <w:sz w:val="24"/>
        </w:rPr>
        <w:t>(8)</w:t>
      </w:r>
      <w:r>
        <w:rPr>
          <w:rFonts w:hint="eastAsia" w:ascii="ＭＳ 明朝" w:hAnsi="ＭＳ 明朝" w:eastAsia="ＭＳ 明朝"/>
          <w:color w:val="auto"/>
          <w:position w:val="0"/>
          <w:sz w:val="24"/>
        </w:rPr>
        <w:t>　特定の思想、史観又は主義主張を含むもの</w:t>
      </w:r>
    </w:p>
    <w:p>
      <w:pPr>
        <w:pStyle w:val="21"/>
        <w:ind w:left="245" w:leftChars="100" w:firstLineChars="0"/>
        <w:rPr>
          <w:rFonts w:hint="eastAsia" w:ascii="ＭＳ 明朝" w:hAnsi="ＭＳ 明朝" w:eastAsia="ＭＳ 明朝"/>
          <w:color w:val="auto"/>
          <w:position w:val="0"/>
          <w:sz w:val="24"/>
        </w:rPr>
      </w:pPr>
      <w:r>
        <w:rPr>
          <w:rFonts w:hint="eastAsia" w:ascii="ＭＳ 明朝" w:hAnsi="ＭＳ 明朝" w:eastAsia="ＭＳ 明朝"/>
          <w:color w:val="auto"/>
          <w:position w:val="0"/>
          <w:sz w:val="24"/>
        </w:rPr>
        <w:t>(9)</w:t>
      </w:r>
      <w:r>
        <w:rPr>
          <w:rFonts w:hint="eastAsia" w:ascii="ＭＳ 明朝" w:hAnsi="ＭＳ 明朝" w:eastAsia="ＭＳ 明朝"/>
          <w:color w:val="auto"/>
          <w:position w:val="0"/>
          <w:sz w:val="24"/>
        </w:rPr>
        <w:t>　前各号に掲げるもののほか、</w:t>
      </w:r>
      <w:r>
        <w:rPr>
          <w:rFonts w:hint="eastAsia" w:ascii="ＭＳ 明朝" w:hAnsi="ＭＳ 明朝" w:eastAsia="ＭＳ 明朝"/>
          <w:color w:val="auto"/>
          <w:sz w:val="24"/>
        </w:rPr>
        <w:t>対象者</w:t>
      </w:r>
      <w:r>
        <w:rPr>
          <w:rFonts w:hint="eastAsia" w:ascii="ＭＳ 明朝" w:hAnsi="ＭＳ 明朝" w:eastAsia="ＭＳ 明朝"/>
          <w:color w:val="auto"/>
          <w:position w:val="0"/>
          <w:sz w:val="24"/>
        </w:rPr>
        <w:t>に周知することが不適当であると認められるもの</w:t>
      </w:r>
    </w:p>
    <w:p>
      <w:pPr>
        <w:pStyle w:val="0"/>
        <w:ind w:left="0" w:leftChars="0" w:firstLine="275" w:firstLineChars="100"/>
        <w:rPr>
          <w:rFonts w:hint="eastAsia" w:ascii="ＭＳ 明朝" w:hAnsi="ＭＳ 明朝" w:eastAsia="ＭＳ 明朝"/>
          <w:sz w:val="24"/>
        </w:rPr>
      </w:pPr>
      <w:r>
        <w:rPr>
          <w:rFonts w:hint="eastAsia" w:ascii="ＭＳ 明朝" w:hAnsi="ＭＳ 明朝" w:eastAsia="ＭＳ 明朝"/>
          <w:sz w:val="24"/>
        </w:rPr>
        <w:t>（申請手続き）</w:t>
      </w:r>
      <w:r>
        <w:rPr>
          <w:rFonts w:hint="eastAsia" w:ascii="ＭＳ 明朝" w:hAnsi="ＭＳ 明朝" w:eastAsia="ＭＳ 明朝"/>
          <w:sz w:val="24"/>
        </w:rPr>
        <w:t xml:space="preserve">  </w:t>
      </w:r>
    </w:p>
    <w:p>
      <w:pPr>
        <w:pStyle w:val="0"/>
        <w:ind w:left="0" w:leftChars="0" w:hanging="275" w:hangingChars="100"/>
        <w:rPr>
          <w:rFonts w:hint="eastAsia" w:ascii="ＭＳ 明朝" w:hAnsi="ＭＳ 明朝" w:eastAsia="ＭＳ 明朝"/>
          <w:color w:val="auto"/>
          <w:sz w:val="24"/>
        </w:rPr>
      </w:pPr>
      <w:r>
        <w:rPr>
          <w:rFonts w:hint="eastAsia" w:ascii="ＭＳ 明朝" w:hAnsi="ＭＳ 明朝" w:eastAsia="ＭＳ 明朝"/>
          <w:color w:val="auto"/>
          <w:sz w:val="24"/>
        </w:rPr>
        <w:t>第４条</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掲載希望者は、所定の申請書とチラシデータ（ＰＤＦ等）を教育</w:t>
      </w:r>
      <w:bookmarkStart w:id="0" w:name="_GoBack"/>
      <w:bookmarkEnd w:id="0"/>
      <w:r>
        <w:rPr>
          <w:rFonts w:hint="eastAsia" w:ascii="ＭＳ 明朝" w:hAnsi="ＭＳ 明朝" w:eastAsia="ＭＳ 明朝"/>
          <w:color w:val="auto"/>
          <w:sz w:val="24"/>
        </w:rPr>
        <w:t>委員会教育総務課（以下「主管課」という。）へ申請するものとする。</w:t>
      </w:r>
      <w:r>
        <w:rPr>
          <w:rFonts w:hint="eastAsia" w:ascii="ＭＳ 明朝" w:hAnsi="ＭＳ 明朝" w:eastAsia="ＭＳ 明朝"/>
          <w:color w:val="auto"/>
          <w:sz w:val="24"/>
        </w:rPr>
        <w:t xml:space="preserve">  </w:t>
      </w:r>
    </w:p>
    <w:p>
      <w:pPr>
        <w:pStyle w:val="0"/>
        <w:ind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２　申請の受付期間は、原則として、掲載希望日の</w:t>
      </w:r>
      <w:r>
        <w:rPr>
          <w:rFonts w:hint="eastAsia" w:ascii="ＭＳ 明朝" w:hAnsi="ＭＳ 明朝" w:eastAsia="ＭＳ 明朝"/>
          <w:color w:val="auto"/>
          <w:sz w:val="24"/>
          <w:highlight w:val="none"/>
        </w:rPr>
        <w:t>１週間前</w:t>
      </w:r>
      <w:r>
        <w:rPr>
          <w:rFonts w:hint="eastAsia" w:ascii="ＭＳ 明朝" w:hAnsi="ＭＳ 明朝" w:eastAsia="ＭＳ 明朝"/>
          <w:color w:val="auto"/>
          <w:sz w:val="24"/>
        </w:rPr>
        <w:t>までとする。</w:t>
      </w:r>
    </w:p>
    <w:p>
      <w:pPr>
        <w:pStyle w:val="0"/>
        <w:ind w:left="0" w:leftChars="0" w:hanging="275" w:hangingChars="100"/>
        <w:rPr>
          <w:rFonts w:hint="eastAsia" w:ascii="ＭＳ 明朝" w:hAnsi="ＭＳ 明朝" w:eastAsia="ＭＳ 明朝"/>
          <w:color w:val="auto"/>
          <w:sz w:val="24"/>
        </w:rPr>
      </w:pPr>
      <w:r>
        <w:rPr>
          <w:rFonts w:hint="eastAsia" w:ascii="ＭＳ 明朝" w:hAnsi="ＭＳ 明朝" w:eastAsia="ＭＳ 明朝"/>
          <w:color w:val="auto"/>
          <w:sz w:val="24"/>
        </w:rPr>
        <w:t>３　申請書には、掲載希望者の氏名</w:t>
      </w:r>
      <w:r>
        <w:rPr>
          <w:rFonts w:hint="eastAsia" w:ascii="ＭＳ 明朝" w:hAnsi="ＭＳ 明朝" w:eastAsia="ＭＳ 明朝"/>
          <w:strike w:val="0"/>
          <w:dstrike w:val="0"/>
          <w:color w:val="auto"/>
          <w:sz w:val="24"/>
        </w:rPr>
        <w:t>又は</w:t>
      </w:r>
      <w:r>
        <w:rPr>
          <w:rFonts w:hint="eastAsia" w:ascii="ＭＳ 明朝" w:hAnsi="ＭＳ 明朝" w:eastAsia="ＭＳ 明朝"/>
          <w:color w:val="auto"/>
          <w:sz w:val="24"/>
        </w:rPr>
        <w:t>団体名、連絡先、掲載対象、掲載希望日、掲載目的などを記入するものとする。</w:t>
      </w:r>
      <w:r>
        <w:rPr>
          <w:rFonts w:hint="eastAsia" w:ascii="ＭＳ 明朝" w:hAnsi="ＭＳ 明朝" w:eastAsia="ＭＳ 明朝"/>
          <w:color w:val="auto"/>
          <w:sz w:val="24"/>
        </w:rPr>
        <w:t xml:space="preserve">  </w:t>
      </w:r>
    </w:p>
    <w:p>
      <w:pPr>
        <w:pStyle w:val="0"/>
        <w:ind w:left="0" w:leftChars="0" w:hanging="275" w:hangingChars="100"/>
        <w:rPr>
          <w:rFonts w:hint="eastAsia" w:ascii="ＭＳ 明朝" w:hAnsi="ＭＳ 明朝" w:eastAsia="ＭＳ 明朝"/>
          <w:color w:val="FF0000"/>
          <w:sz w:val="24"/>
        </w:rPr>
      </w:pPr>
      <w:r>
        <w:rPr>
          <w:rFonts w:hint="eastAsia" w:ascii="ＭＳ 明朝" w:hAnsi="ＭＳ 明朝" w:eastAsia="ＭＳ 明朝"/>
          <w:color w:val="auto"/>
          <w:sz w:val="24"/>
        </w:rPr>
        <w:t>４　主管課</w:t>
      </w:r>
      <w:r>
        <w:rPr>
          <w:rFonts w:hint="eastAsia" w:ascii="ＭＳ 明朝" w:hAnsi="ＭＳ 明朝" w:eastAsia="ＭＳ 明朝"/>
          <w:strike w:val="0"/>
          <w:dstrike w:val="0"/>
          <w:color w:val="auto"/>
          <w:sz w:val="24"/>
        </w:rPr>
        <w:t>及び関係課</w:t>
      </w:r>
      <w:r>
        <w:rPr>
          <w:rFonts w:hint="eastAsia" w:ascii="ＭＳ 明朝" w:hAnsi="ＭＳ 明朝" w:eastAsia="ＭＳ 明朝"/>
          <w:color w:val="auto"/>
          <w:sz w:val="24"/>
        </w:rPr>
        <w:t>は掲載希望者に対し、申請内容の修正を指示し、</w:t>
      </w:r>
      <w:r>
        <w:rPr>
          <w:rFonts w:hint="eastAsia" w:ascii="ＭＳ 明朝" w:hAnsi="ＭＳ 明朝" w:eastAsia="ＭＳ 明朝"/>
          <w:strike w:val="0"/>
          <w:dstrike w:val="0"/>
          <w:color w:val="auto"/>
          <w:sz w:val="24"/>
        </w:rPr>
        <w:t>又</w:t>
      </w:r>
      <w:r>
        <w:rPr>
          <w:rFonts w:hint="eastAsia" w:ascii="ＭＳ 明朝" w:hAnsi="ＭＳ 明朝" w:eastAsia="ＭＳ 明朝"/>
          <w:color w:val="auto"/>
          <w:sz w:val="24"/>
        </w:rPr>
        <w:t>は自ら修正できるとともに、必要に応じて追加資料の提出を求めることができる。この場合、掲載希望者が修正及び指示に従わない場合、主管課及び関係課は案内の掲載を行わないことができる。</w:t>
      </w:r>
    </w:p>
    <w:p>
      <w:pPr>
        <w:pStyle w:val="0"/>
        <w:ind w:left="0" w:leftChars="0" w:firstLine="275" w:firstLineChars="100"/>
        <w:rPr>
          <w:rFonts w:hint="eastAsia" w:ascii="ＭＳ 明朝" w:hAnsi="ＭＳ 明朝" w:eastAsia="ＭＳ 明朝"/>
          <w:sz w:val="24"/>
        </w:rPr>
      </w:pPr>
      <w:r>
        <w:rPr>
          <w:rFonts w:hint="eastAsia" w:ascii="ＭＳ 明朝" w:hAnsi="ＭＳ 明朝" w:eastAsia="ＭＳ 明朝"/>
          <w:sz w:val="24"/>
        </w:rPr>
        <w:t>（掲載期間）</w:t>
      </w:r>
      <w:r>
        <w:rPr>
          <w:rFonts w:hint="eastAsia" w:ascii="ＭＳ 明朝" w:hAnsi="ＭＳ 明朝" w:eastAsia="ＭＳ 明朝"/>
          <w:sz w:val="24"/>
        </w:rPr>
        <w:t xml:space="preserve">  </w:t>
      </w:r>
    </w:p>
    <w:p>
      <w:pPr>
        <w:pStyle w:val="0"/>
        <w:ind w:left="0" w:leftChars="0" w:hanging="275" w:hangingChars="100"/>
        <w:rPr>
          <w:rFonts w:hint="eastAsia" w:ascii="ＭＳ 明朝" w:hAnsi="ＭＳ 明朝" w:eastAsia="ＭＳ 明朝"/>
          <w:color w:val="auto"/>
          <w:sz w:val="24"/>
        </w:rPr>
      </w:pPr>
      <w:r>
        <w:rPr>
          <w:rFonts w:hint="eastAsia" w:ascii="ＭＳ 明朝" w:hAnsi="ＭＳ 明朝" w:eastAsia="ＭＳ 明朝"/>
          <w:color w:val="auto"/>
          <w:sz w:val="24"/>
        </w:rPr>
        <w:t>第５条　案内の掲載開始日は、掲載希望月の１日又は１５日からとする。</w:t>
      </w:r>
    </w:p>
    <w:p>
      <w:pPr>
        <w:pStyle w:val="0"/>
        <w:ind w:left="0" w:leftChars="0" w:hanging="275" w:hangingChars="100"/>
        <w:rPr>
          <w:rFonts w:hint="eastAsia" w:ascii="ＭＳ 明朝" w:hAnsi="ＭＳ 明朝" w:eastAsia="ＭＳ 明朝"/>
          <w:color w:val="auto"/>
          <w:sz w:val="24"/>
        </w:rPr>
      </w:pPr>
      <w:r>
        <w:rPr>
          <w:rFonts w:hint="eastAsia" w:ascii="ＭＳ 明朝" w:hAnsi="ＭＳ 明朝" w:eastAsia="ＭＳ 明朝"/>
          <w:color w:val="auto"/>
          <w:sz w:val="24"/>
        </w:rPr>
        <w:t>２　案内の掲載期間は、開催等の期日が設定されている場合はその期日後の直近の１日及び、１５日まで、開催等の期日が設定されていない場合は当該年度末までとする。</w:t>
      </w:r>
      <w:r>
        <w:rPr>
          <w:rFonts w:hint="eastAsia" w:ascii="ＭＳ 明朝" w:hAnsi="ＭＳ 明朝" w:eastAsia="ＭＳ 明朝"/>
          <w:color w:val="auto"/>
          <w:sz w:val="24"/>
        </w:rPr>
        <w:t xml:space="preserve">  </w:t>
      </w:r>
    </w:p>
    <w:p>
      <w:pPr>
        <w:pStyle w:val="21"/>
        <w:ind w:left="275" w:hanging="275" w:hangingChars="100"/>
        <w:rPr>
          <w:rFonts w:hint="eastAsia" w:ascii="ＭＳ 明朝" w:hAnsi="ＭＳ 明朝" w:eastAsia="ＭＳ 明朝"/>
          <w:color w:val="000000"/>
          <w:position w:val="0"/>
          <w:sz w:val="24"/>
        </w:rPr>
      </w:pPr>
      <w:r>
        <w:rPr>
          <w:rFonts w:hint="eastAsia" w:ascii="ＭＳ 明朝" w:hAnsi="ＭＳ 明朝" w:eastAsia="ＭＳ 明朝"/>
          <w:color w:val="auto"/>
          <w:position w:val="0"/>
          <w:sz w:val="24"/>
        </w:rPr>
        <w:t>３</w:t>
      </w:r>
      <w:r>
        <w:rPr>
          <w:rFonts w:hint="eastAsia" w:ascii="ＭＳ 明朝" w:hAnsi="ＭＳ 明朝" w:eastAsia="ＭＳ 明朝"/>
          <w:color w:val="000000"/>
          <w:position w:val="0"/>
          <w:sz w:val="24"/>
        </w:rPr>
        <w:t>　前項の規定にかかわらず、次の各号のいずれかに該当する場合は、掲載を取り消すことがある。</w:t>
      </w:r>
    </w:p>
    <w:p>
      <w:pPr>
        <w:pStyle w:val="21"/>
        <w:ind w:left="658" w:leftChars="100" w:hanging="413" w:hangingChars="150"/>
        <w:rPr>
          <w:rFonts w:hint="eastAsia" w:ascii="ＭＳ 明朝" w:hAnsi="ＭＳ 明朝" w:eastAsia="ＭＳ 明朝"/>
          <w:color w:val="000000"/>
          <w:position w:val="0"/>
          <w:sz w:val="24"/>
        </w:rPr>
      </w:pPr>
      <w:r>
        <w:rPr>
          <w:rFonts w:hint="eastAsia" w:ascii="ＭＳ 明朝" w:hAnsi="ＭＳ 明朝" w:eastAsia="ＭＳ 明朝"/>
          <w:color w:val="000000"/>
          <w:position w:val="0"/>
          <w:sz w:val="24"/>
        </w:rPr>
        <w:t>(1)</w:t>
      </w:r>
      <w:r>
        <w:rPr>
          <w:rFonts w:hint="eastAsia" w:ascii="ＭＳ 明朝" w:hAnsi="ＭＳ 明朝" w:eastAsia="ＭＳ 明朝"/>
          <w:color w:val="000000"/>
          <w:position w:val="0"/>
          <w:sz w:val="24"/>
        </w:rPr>
        <w:t>　掲載開始日以降、第３条第３項に掲げる事項に該当することが明らかとなった場合</w:t>
      </w:r>
    </w:p>
    <w:p>
      <w:pPr>
        <w:pStyle w:val="21"/>
        <w:ind w:firstLine="275" w:firstLineChars="100"/>
        <w:rPr>
          <w:rFonts w:hint="eastAsia" w:ascii="ＭＳ 明朝" w:hAnsi="ＭＳ 明朝" w:eastAsia="ＭＳ 明朝"/>
          <w:color w:val="000000"/>
          <w:position w:val="0"/>
          <w:sz w:val="24"/>
        </w:rPr>
      </w:pPr>
      <w:r>
        <w:rPr>
          <w:rFonts w:hint="eastAsia" w:ascii="ＭＳ 明朝" w:hAnsi="ＭＳ 明朝" w:eastAsia="ＭＳ 明朝"/>
          <w:color w:val="000000"/>
          <w:position w:val="0"/>
          <w:sz w:val="24"/>
        </w:rPr>
        <w:t>(2)</w:t>
      </w:r>
      <w:r>
        <w:rPr>
          <w:rFonts w:hint="eastAsia" w:ascii="ＭＳ 明朝" w:hAnsi="ＭＳ 明朝" w:eastAsia="ＭＳ 明朝"/>
          <w:color w:val="000000"/>
          <w:position w:val="0"/>
          <w:sz w:val="24"/>
        </w:rPr>
        <w:t>　掲載内容に虚偽が含まれている場合</w:t>
      </w:r>
    </w:p>
    <w:p>
      <w:pPr>
        <w:pStyle w:val="21"/>
        <w:ind w:firstLine="275" w:firstLineChars="100"/>
        <w:rPr>
          <w:rFonts w:hint="eastAsia" w:ascii="ＭＳ 明朝" w:hAnsi="ＭＳ 明朝" w:eastAsia="ＭＳ 明朝"/>
          <w:color w:val="auto"/>
          <w:position w:val="0"/>
          <w:sz w:val="24"/>
        </w:rPr>
      </w:pPr>
      <w:r>
        <w:rPr>
          <w:rFonts w:hint="eastAsia" w:ascii="ＭＳ 明朝" w:hAnsi="ＭＳ 明朝" w:eastAsia="ＭＳ 明朝"/>
          <w:color w:val="auto"/>
          <w:position w:val="0"/>
          <w:sz w:val="24"/>
        </w:rPr>
        <w:t>(3)</w:t>
      </w:r>
      <w:r>
        <w:rPr>
          <w:rFonts w:hint="eastAsia" w:ascii="ＭＳ 明朝" w:hAnsi="ＭＳ 明朝" w:eastAsia="ＭＳ 明朝"/>
          <w:color w:val="auto"/>
          <w:position w:val="0"/>
          <w:sz w:val="24"/>
        </w:rPr>
        <w:t>　</w:t>
      </w:r>
      <w:r>
        <w:rPr>
          <w:rFonts w:hint="eastAsia" w:ascii="ＭＳ 明朝" w:hAnsi="ＭＳ 明朝" w:eastAsia="ＭＳ 明朝"/>
          <w:color w:val="auto"/>
          <w:sz w:val="24"/>
        </w:rPr>
        <w:t>掲載希望者</w:t>
      </w:r>
      <w:r>
        <w:rPr>
          <w:rFonts w:hint="eastAsia" w:ascii="ＭＳ 明朝" w:hAnsi="ＭＳ 明朝" w:eastAsia="ＭＳ 明朝"/>
          <w:color w:val="auto"/>
          <w:position w:val="0"/>
          <w:sz w:val="24"/>
        </w:rPr>
        <w:t>が民事再生手続きを開始した場合</w:t>
      </w:r>
    </w:p>
    <w:p>
      <w:pPr>
        <w:pStyle w:val="21"/>
        <w:ind w:firstLine="275" w:firstLineChars="100"/>
        <w:rPr>
          <w:rFonts w:hint="eastAsia" w:ascii="ＭＳ 明朝" w:hAnsi="ＭＳ 明朝" w:eastAsia="ＭＳ 明朝"/>
          <w:color w:val="auto"/>
          <w:position w:val="0"/>
          <w:sz w:val="24"/>
        </w:rPr>
      </w:pPr>
      <w:r>
        <w:rPr>
          <w:rFonts w:hint="eastAsia" w:ascii="ＭＳ 明朝" w:hAnsi="ＭＳ 明朝" w:eastAsia="ＭＳ 明朝"/>
          <w:color w:val="auto"/>
          <w:position w:val="0"/>
          <w:sz w:val="24"/>
        </w:rPr>
        <w:t>(4)</w:t>
      </w:r>
      <w:r>
        <w:rPr>
          <w:rFonts w:hint="eastAsia" w:ascii="ＭＳ 明朝" w:hAnsi="ＭＳ 明朝" w:eastAsia="ＭＳ 明朝"/>
          <w:color w:val="auto"/>
          <w:position w:val="0"/>
          <w:sz w:val="24"/>
        </w:rPr>
        <w:t>　</w:t>
      </w:r>
      <w:r>
        <w:rPr>
          <w:rFonts w:hint="eastAsia" w:ascii="ＭＳ 明朝" w:hAnsi="ＭＳ 明朝" w:eastAsia="ＭＳ 明朝"/>
          <w:color w:val="auto"/>
          <w:sz w:val="24"/>
        </w:rPr>
        <w:t>掲載希望者</w:t>
      </w:r>
      <w:r>
        <w:rPr>
          <w:rFonts w:hint="eastAsia" w:ascii="ＭＳ 明朝" w:hAnsi="ＭＳ 明朝" w:eastAsia="ＭＳ 明朝"/>
          <w:color w:val="auto"/>
          <w:position w:val="0"/>
          <w:sz w:val="24"/>
        </w:rPr>
        <w:t>が破産手続きを開始した場合</w:t>
      </w:r>
    </w:p>
    <w:p>
      <w:pPr>
        <w:pStyle w:val="21"/>
        <w:rPr>
          <w:rFonts w:hint="eastAsia" w:ascii="ＭＳ 明朝" w:hAnsi="ＭＳ 明朝" w:eastAsia="ＭＳ 明朝"/>
          <w:color w:val="auto"/>
          <w:position w:val="0"/>
          <w:sz w:val="24"/>
        </w:rPr>
      </w:pPr>
      <w:r>
        <w:rPr>
          <w:rFonts w:hint="eastAsia" w:ascii="ＭＳ 明朝" w:hAnsi="ＭＳ 明朝" w:eastAsia="ＭＳ 明朝"/>
          <w:color w:val="auto"/>
          <w:position w:val="0"/>
          <w:sz w:val="24"/>
        </w:rPr>
        <w:t>　</w:t>
      </w:r>
      <w:r>
        <w:rPr>
          <w:rFonts w:hint="eastAsia" w:ascii="ＭＳ 明朝" w:hAnsi="ＭＳ 明朝" w:eastAsia="ＭＳ 明朝"/>
          <w:color w:val="auto"/>
          <w:position w:val="0"/>
          <w:sz w:val="24"/>
        </w:rPr>
        <w:t>(5)</w:t>
      </w:r>
      <w:r>
        <w:rPr>
          <w:rFonts w:hint="eastAsia" w:ascii="ＭＳ 明朝" w:hAnsi="ＭＳ 明朝" w:eastAsia="ＭＳ 明朝"/>
          <w:color w:val="auto"/>
          <w:position w:val="0"/>
          <w:sz w:val="24"/>
        </w:rPr>
        <w:t>　</w:t>
      </w:r>
      <w:r>
        <w:rPr>
          <w:rFonts w:hint="eastAsia" w:ascii="ＭＳ 明朝" w:hAnsi="ＭＳ 明朝" w:eastAsia="ＭＳ 明朝"/>
          <w:color w:val="auto"/>
          <w:sz w:val="24"/>
        </w:rPr>
        <w:t>掲載希望者</w:t>
      </w:r>
      <w:r>
        <w:rPr>
          <w:rFonts w:hint="eastAsia" w:ascii="ＭＳ 明朝" w:hAnsi="ＭＳ 明朝" w:eastAsia="ＭＳ 明朝"/>
          <w:color w:val="auto"/>
          <w:position w:val="0"/>
          <w:sz w:val="24"/>
        </w:rPr>
        <w:t>が行政機関からの行政処分又は行政指導を受けた場合</w:t>
      </w:r>
    </w:p>
    <w:p>
      <w:pPr>
        <w:pStyle w:val="21"/>
        <w:ind w:left="550" w:hanging="550" w:hangingChars="200"/>
        <w:rPr>
          <w:rFonts w:hint="eastAsia" w:ascii="ＭＳ 明朝" w:hAnsi="ＭＳ 明朝" w:eastAsia="ＭＳ 明朝"/>
          <w:color w:val="auto"/>
          <w:sz w:val="24"/>
        </w:rPr>
      </w:pPr>
      <w:r>
        <w:rPr>
          <w:rFonts w:hint="eastAsia" w:ascii="ＭＳ 明朝" w:hAnsi="ＭＳ 明朝" w:eastAsia="ＭＳ 明朝"/>
          <w:color w:val="auto"/>
          <w:position w:val="0"/>
          <w:sz w:val="24"/>
        </w:rPr>
        <w:t>　</w:t>
      </w:r>
      <w:r>
        <w:rPr>
          <w:rFonts w:hint="eastAsia" w:ascii="ＭＳ 明朝" w:hAnsi="ＭＳ 明朝" w:eastAsia="ＭＳ 明朝"/>
          <w:color w:val="auto"/>
          <w:position w:val="0"/>
          <w:sz w:val="24"/>
        </w:rPr>
        <w:t>(6)</w:t>
      </w:r>
      <w:r>
        <w:rPr>
          <w:rFonts w:hint="eastAsia" w:ascii="ＭＳ 明朝" w:hAnsi="ＭＳ 明朝" w:eastAsia="ＭＳ 明朝"/>
          <w:color w:val="auto"/>
          <w:position w:val="0"/>
          <w:sz w:val="24"/>
        </w:rPr>
        <w:t>　前各号に準ずる事由が発生した場合で、教育委員会が不適切と判断した場合</w:t>
      </w:r>
    </w:p>
    <w:p>
      <w:pPr>
        <w:pStyle w:val="0"/>
        <w:ind w:left="0" w:leftChars="0" w:firstLine="275" w:firstLineChars="100"/>
        <w:rPr>
          <w:rFonts w:hint="eastAsia" w:ascii="ＭＳ 明朝" w:hAnsi="ＭＳ 明朝" w:eastAsia="ＭＳ 明朝"/>
          <w:sz w:val="24"/>
        </w:rPr>
      </w:pPr>
      <w:r>
        <w:rPr>
          <w:rFonts w:hint="eastAsia" w:ascii="ＭＳ 明朝" w:hAnsi="ＭＳ 明朝" w:eastAsia="ＭＳ 明朝"/>
          <w:sz w:val="24"/>
        </w:rPr>
        <w:t>（案内の変更及び取下げ）</w:t>
      </w:r>
      <w:r>
        <w:rPr>
          <w:rFonts w:hint="eastAsia" w:ascii="ＭＳ 明朝" w:hAnsi="ＭＳ 明朝" w:eastAsia="ＭＳ 明朝"/>
          <w:sz w:val="24"/>
        </w:rPr>
        <w:t xml:space="preserve">  </w:t>
      </w:r>
    </w:p>
    <w:p>
      <w:pPr>
        <w:pStyle w:val="0"/>
        <w:ind w:left="0" w:leftChars="0" w:hanging="275" w:hangingChars="100"/>
        <w:rPr>
          <w:rFonts w:hint="eastAsia" w:ascii="ＭＳ 明朝" w:hAnsi="ＭＳ 明朝" w:eastAsia="ＭＳ 明朝"/>
          <w:sz w:val="24"/>
        </w:rPr>
      </w:pPr>
      <w:r>
        <w:rPr>
          <w:rFonts w:hint="eastAsia" w:ascii="ＭＳ 明朝" w:hAnsi="ＭＳ 明朝" w:eastAsia="ＭＳ 明朝"/>
          <w:sz w:val="24"/>
        </w:rPr>
        <w:t>第６条　掲載希望者は、自己の都合により案内の変更</w:t>
      </w:r>
      <w:r>
        <w:rPr>
          <w:rFonts w:hint="eastAsia" w:ascii="ＭＳ 明朝" w:hAnsi="ＭＳ 明朝" w:eastAsia="ＭＳ 明朝"/>
          <w:strike w:val="0"/>
          <w:dstrike w:val="0"/>
          <w:color w:val="auto"/>
          <w:sz w:val="24"/>
        </w:rPr>
        <w:t>又</w:t>
      </w:r>
      <w:r>
        <w:rPr>
          <w:rFonts w:hint="eastAsia" w:ascii="ＭＳ 明朝" w:hAnsi="ＭＳ 明朝" w:eastAsia="ＭＳ 明朝"/>
          <w:sz w:val="24"/>
        </w:rPr>
        <w:t>は取り下げを求めることができる。</w:t>
      </w:r>
    </w:p>
    <w:p>
      <w:pPr>
        <w:pStyle w:val="21"/>
        <w:ind w:left="275" w:hanging="275" w:hangingChars="100"/>
        <w:rPr>
          <w:rFonts w:hint="eastAsia" w:ascii="ＭＳ 明朝" w:hAnsi="ＭＳ 明朝" w:eastAsia="ＭＳ 明朝"/>
          <w:color w:val="000000"/>
          <w:position w:val="0"/>
          <w:sz w:val="24"/>
        </w:rPr>
      </w:pPr>
      <w:r>
        <w:rPr>
          <w:rFonts w:hint="eastAsia" w:ascii="ＭＳ 明朝" w:hAnsi="ＭＳ 明朝" w:eastAsia="ＭＳ 明朝"/>
          <w:color w:val="000000"/>
          <w:position w:val="0"/>
          <w:sz w:val="24"/>
        </w:rPr>
        <w:t>２　前項</w:t>
      </w:r>
      <w:r>
        <w:rPr>
          <w:rFonts w:hint="eastAsia" w:ascii="ＭＳ 明朝" w:hAnsi="ＭＳ 明朝" w:eastAsia="ＭＳ 明朝"/>
          <w:color w:val="auto"/>
          <w:position w:val="0"/>
          <w:sz w:val="24"/>
        </w:rPr>
        <w:t>の場合は、</w:t>
      </w:r>
      <w:r>
        <w:rPr>
          <w:rFonts w:hint="eastAsia" w:ascii="ＭＳ 明朝" w:hAnsi="ＭＳ 明朝" w:eastAsia="ＭＳ 明朝"/>
          <w:strike w:val="0"/>
          <w:dstrike w:val="0"/>
          <w:color w:val="auto"/>
          <w:position w:val="0"/>
          <w:sz w:val="24"/>
        </w:rPr>
        <w:t>第４条（第２項を除く。）の規定を準用</w:t>
      </w:r>
      <w:r>
        <w:rPr>
          <w:rFonts w:hint="eastAsia" w:ascii="ＭＳ 明朝" w:hAnsi="ＭＳ 明朝" w:eastAsia="ＭＳ 明朝"/>
          <w:color w:val="000000"/>
          <w:position w:val="0"/>
          <w:sz w:val="24"/>
        </w:rPr>
        <w:t>する。</w:t>
      </w:r>
    </w:p>
    <w:p>
      <w:pPr>
        <w:pStyle w:val="21"/>
        <w:ind w:left="275" w:hanging="275" w:hangingChars="100"/>
        <w:rPr>
          <w:rFonts w:hint="eastAsia" w:ascii="ＭＳ 明朝" w:hAnsi="ＭＳ 明朝" w:eastAsia="ＭＳ 明朝"/>
          <w:color w:val="auto"/>
          <w:position w:val="0"/>
          <w:sz w:val="24"/>
        </w:rPr>
      </w:pPr>
      <w:r>
        <w:rPr>
          <w:rFonts w:hint="eastAsia" w:ascii="ＭＳ 明朝" w:hAnsi="ＭＳ 明朝" w:eastAsia="ＭＳ 明朝"/>
          <w:color w:val="000000"/>
          <w:position w:val="0"/>
          <w:sz w:val="24"/>
        </w:rPr>
        <w:t>３　</w:t>
      </w:r>
      <w:r>
        <w:rPr>
          <w:rFonts w:hint="eastAsia" w:ascii="ＭＳ 明朝" w:hAnsi="ＭＳ 明朝" w:eastAsia="ＭＳ 明朝"/>
          <w:strike w:val="0"/>
          <w:dstrike w:val="0"/>
          <w:color w:val="auto"/>
          <w:position w:val="0"/>
          <w:sz w:val="24"/>
        </w:rPr>
        <w:t>主管課</w:t>
      </w:r>
      <w:r>
        <w:rPr>
          <w:rFonts w:hint="eastAsia" w:ascii="ＭＳ 明朝" w:hAnsi="ＭＳ 明朝" w:eastAsia="ＭＳ 明朝"/>
          <w:color w:val="auto"/>
          <w:position w:val="0"/>
          <w:sz w:val="24"/>
        </w:rPr>
        <w:t>は、前項の申し出を受理した場合、速やかに掲載データを</w:t>
      </w:r>
      <w:r>
        <w:rPr>
          <w:rFonts w:hint="eastAsia" w:ascii="ＭＳ 明朝" w:hAnsi="ＭＳ 明朝" w:eastAsia="ＭＳ 明朝"/>
          <w:color w:val="auto"/>
          <w:sz w:val="24"/>
        </w:rPr>
        <w:t>変更又は</w:t>
      </w:r>
      <w:r>
        <w:rPr>
          <w:rFonts w:hint="eastAsia" w:ascii="ＭＳ 明朝" w:hAnsi="ＭＳ 明朝" w:eastAsia="ＭＳ 明朝"/>
          <w:color w:val="auto"/>
          <w:position w:val="0"/>
          <w:sz w:val="24"/>
        </w:rPr>
        <w:t>削除するものとする。</w:t>
      </w:r>
    </w:p>
    <w:p>
      <w:pPr>
        <w:pStyle w:val="0"/>
        <w:ind w:left="0" w:leftChars="0" w:firstLine="275" w:firstLineChars="100"/>
        <w:rPr>
          <w:rFonts w:hint="eastAsia" w:ascii="ＭＳ 明朝" w:hAnsi="ＭＳ 明朝" w:eastAsia="ＭＳ 明朝"/>
          <w:sz w:val="24"/>
        </w:rPr>
      </w:pPr>
      <w:r>
        <w:rPr>
          <w:rFonts w:hint="eastAsia" w:ascii="ＭＳ 明朝" w:hAnsi="ＭＳ 明朝" w:eastAsia="ＭＳ 明朝"/>
          <w:color w:val="auto"/>
          <w:sz w:val="24"/>
        </w:rPr>
        <w:t>（掲載希望者の責務）</w:t>
      </w:r>
      <w:r>
        <w:rPr>
          <w:rFonts w:hint="eastAsia" w:ascii="ＭＳ 明朝" w:hAnsi="ＭＳ 明朝" w:eastAsia="ＭＳ 明朝"/>
          <w:sz w:val="24"/>
        </w:rPr>
        <w:t xml:space="preserve">  </w:t>
      </w:r>
    </w:p>
    <w:p>
      <w:pPr>
        <w:pStyle w:val="18"/>
        <w:keepNext w:val="0"/>
        <w:keepLines w:val="0"/>
        <w:widowControl w:val="0"/>
        <w:shd w:val="clear" w:color="auto" w:fill="auto"/>
        <w:spacing w:before="0" w:beforeLines="0" w:beforeAutospacing="0" w:after="0" w:afterLines="0" w:afterAutospacing="0" w:line="360" w:lineRule="exact"/>
        <w:ind w:left="220" w:right="0" w:hanging="220"/>
        <w:jc w:val="both"/>
        <w:rPr>
          <w:rFonts w:hint="eastAsia" w:ascii="ＭＳ 明朝" w:hAnsi="ＭＳ 明朝" w:eastAsia="ＭＳ 明朝"/>
          <w:sz w:val="24"/>
        </w:rPr>
      </w:pPr>
      <w:r>
        <w:rPr>
          <w:rFonts w:hint="eastAsia" w:ascii="ＭＳ 明朝" w:hAnsi="ＭＳ 明朝" w:eastAsia="ＭＳ 明朝"/>
          <w:color w:val="000000"/>
          <w:spacing w:val="0"/>
          <w:w w:val="100"/>
          <w:position w:val="0"/>
          <w:sz w:val="24"/>
          <w:shd w:val="clear" w:color="auto" w:fill="auto"/>
        </w:rPr>
        <w:t>第７条</w:t>
      </w:r>
      <w:r>
        <w:rPr>
          <w:rFonts w:hint="eastAsia" w:ascii="ＭＳ 明朝" w:hAnsi="ＭＳ 明朝" w:eastAsia="ＭＳ 明朝"/>
          <w:color w:val="000000"/>
          <w:spacing w:val="0"/>
          <w:w w:val="100"/>
          <w:position w:val="0"/>
          <w:sz w:val="24"/>
          <w:shd w:val="clear" w:color="auto" w:fill="auto"/>
        </w:rPr>
        <w:t xml:space="preserve"> </w:t>
      </w:r>
      <w:r>
        <w:rPr>
          <w:rFonts w:hint="eastAsia" w:ascii="ＭＳ 明朝" w:hAnsi="ＭＳ 明朝" w:eastAsia="ＭＳ 明朝"/>
          <w:color w:val="000000"/>
          <w:spacing w:val="0"/>
          <w:w w:val="100"/>
          <w:position w:val="0"/>
          <w:sz w:val="24"/>
          <w:shd w:val="clear" w:color="auto" w:fill="auto"/>
        </w:rPr>
        <w:t>掲載希望者は、案内に関する一切の責任を負うものとする。</w:t>
      </w:r>
    </w:p>
    <w:p>
      <w:pPr>
        <w:pStyle w:val="0"/>
        <w:ind w:left="0" w:leftChars="0" w:hanging="275" w:hangingChars="100"/>
        <w:rPr>
          <w:rFonts w:hint="eastAsia" w:ascii="ＭＳ 明朝" w:hAnsi="ＭＳ 明朝" w:eastAsia="ＭＳ 明朝"/>
          <w:sz w:val="24"/>
        </w:rPr>
      </w:pPr>
      <w:r>
        <w:rPr>
          <w:rFonts w:hint="eastAsia" w:ascii="ＭＳ 明朝" w:hAnsi="ＭＳ 明朝" w:eastAsia="ＭＳ 明朝"/>
          <w:sz w:val="24"/>
        </w:rPr>
        <w:t>２　掲載希望者は、案内に関連して第三者から苦情、損害賠償請求等がなされた場合、全て自己の責任において解決しなければならない。</w:t>
      </w:r>
      <w:r>
        <w:rPr>
          <w:rFonts w:hint="eastAsia" w:ascii="ＭＳ 明朝" w:hAnsi="ＭＳ 明朝" w:eastAsia="ＭＳ 明朝"/>
          <w:sz w:val="24"/>
        </w:rPr>
        <w:t xml:space="preserve">  </w:t>
      </w:r>
    </w:p>
    <w:p>
      <w:pPr>
        <w:pStyle w:val="0"/>
        <w:ind w:left="0" w:leftChars="0" w:hanging="275" w:hangingChars="100"/>
        <w:rPr>
          <w:rFonts w:hint="eastAsia" w:ascii="ＭＳ 明朝" w:hAnsi="ＭＳ 明朝" w:eastAsia="ＭＳ 明朝"/>
          <w:sz w:val="24"/>
        </w:rPr>
      </w:pPr>
      <w:r>
        <w:rPr>
          <w:rFonts w:hint="eastAsia" w:ascii="ＭＳ 明朝" w:hAnsi="ＭＳ 明朝" w:eastAsia="ＭＳ 明朝"/>
          <w:sz w:val="24"/>
        </w:rPr>
        <w:t>３　掲載希望者は、案内が第三者の権利を侵害しないこと、及び案内に係る財産権の全てについて権利処理が完了していることを保証するものとする。</w:t>
      </w:r>
    </w:p>
    <w:p>
      <w:pPr>
        <w:pStyle w:val="0"/>
        <w:ind w:left="245" w:leftChars="100" w:firstLine="0" w:firstLineChars="0"/>
        <w:rPr>
          <w:rFonts w:hint="eastAsia" w:ascii="ＭＳ 明朝" w:hAnsi="ＭＳ 明朝" w:eastAsia="ＭＳ 明朝"/>
          <w:sz w:val="24"/>
        </w:rPr>
      </w:pPr>
      <w:r>
        <w:rPr>
          <w:rFonts w:hint="eastAsia" w:ascii="ＭＳ 明朝" w:hAnsi="ＭＳ 明朝" w:eastAsia="ＭＳ 明朝"/>
          <w:sz w:val="24"/>
        </w:rPr>
        <w:t>（補則）</w:t>
      </w:r>
      <w:r>
        <w:rPr>
          <w:rFonts w:hint="eastAsia" w:ascii="ＭＳ 明朝" w:hAnsi="ＭＳ 明朝" w:eastAsia="ＭＳ 明朝"/>
          <w:sz w:val="24"/>
        </w:rPr>
        <w:t xml:space="preserve">  </w:t>
      </w:r>
    </w:p>
    <w:p>
      <w:pPr>
        <w:pStyle w:val="0"/>
        <w:ind w:left="0" w:leftChars="0" w:hanging="275" w:hangingChars="100"/>
        <w:rPr>
          <w:rFonts w:hint="eastAsia" w:ascii="ＭＳ 明朝" w:hAnsi="ＭＳ 明朝" w:eastAsia="ＭＳ 明朝"/>
          <w:sz w:val="24"/>
        </w:rPr>
      </w:pPr>
      <w:r>
        <w:rPr>
          <w:rFonts w:hint="eastAsia" w:ascii="ＭＳ 明朝" w:hAnsi="ＭＳ 明朝" w:eastAsia="ＭＳ 明朝"/>
          <w:sz w:val="24"/>
        </w:rPr>
        <w:t>第８条　この告示に定めるもののほか、必要な事項は、教育委員会が別に定める。</w:t>
      </w:r>
    </w:p>
    <w:p>
      <w:pPr>
        <w:pStyle w:val="0"/>
        <w:ind w:left="0" w:leftChars="0" w:firstLine="825" w:firstLineChars="300"/>
        <w:rPr>
          <w:rFonts w:hint="eastAsia" w:ascii="ＭＳ 明朝" w:hAnsi="ＭＳ 明朝" w:eastAsia="ＭＳ 明朝"/>
          <w:sz w:val="24"/>
        </w:rPr>
      </w:pPr>
      <w:r>
        <w:rPr>
          <w:rFonts w:hint="eastAsia" w:ascii="ＭＳ 明朝" w:hAnsi="ＭＳ 明朝" w:eastAsia="ＭＳ 明朝"/>
          <w:sz w:val="24"/>
        </w:rPr>
        <w:t>附　則</w:t>
      </w:r>
      <w:r>
        <w:rPr>
          <w:rFonts w:hint="eastAsia" w:ascii="ＭＳ 明朝" w:hAnsi="ＭＳ 明朝" w:eastAsia="ＭＳ 明朝"/>
          <w:sz w:val="24"/>
        </w:rPr>
        <w:t xml:space="preserve">  </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この告示は、令和８年４月１日から施行する。</w:t>
      </w:r>
    </w:p>
    <w:p>
      <w:pPr>
        <w:pStyle w:val="0"/>
        <w:ind w:firstLine="220" w:firstLineChars="100"/>
        <w:rPr>
          <w:rFonts w:hint="eastAsia" w:ascii="游明朝" w:hAnsi="游明朝" w:eastAsia="游明朝"/>
          <w:sz w:val="22"/>
        </w:rPr>
      </w:pPr>
    </w:p>
    <w:p>
      <w:pPr>
        <w:pStyle w:val="0"/>
        <w:rPr>
          <w:rFonts w:hint="eastAsia" w:ascii="游明朝" w:hAnsi="游明朝" w:eastAsia="游明朝"/>
          <w:sz w:val="22"/>
        </w:rPr>
      </w:pPr>
      <w:bookmarkStart w:id="1" w:name="bookmark4"/>
      <w:bookmarkEnd w:id="1"/>
    </w:p>
    <w:sectPr>
      <w:pgSz w:w="11906" w:h="16838"/>
      <w:pgMar w:top="1984" w:right="1304" w:bottom="1417" w:left="1531" w:header="851" w:footer="992" w:gutter="0"/>
      <w:pgBorders w:zOrder="front" w:display="allPages" w:offsetFrom="page"/>
      <w:cols w:space="720"/>
      <w:textDirection w:val="lrTb"/>
      <w:docGrid w:type="linesAndChars" w:linePitch="353"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rawingGridHorizontalSpacing w:val="245"/>
  <w:drawingGridVerticalSpacing w:val="17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本文|1_"/>
    <w:basedOn w:val="10"/>
    <w:next w:val="17"/>
    <w:link w:val="18"/>
    <w:uiPriority w:val="0"/>
    <w:rPr>
      <w:sz w:val="20"/>
      <w:u w:val="none" w:color="auto"/>
    </w:rPr>
  </w:style>
  <w:style w:type="paragraph" w:styleId="18" w:customStyle="1">
    <w:name w:val="本文|1"/>
    <w:basedOn w:val="0"/>
    <w:next w:val="18"/>
    <w:link w:val="17"/>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42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character" w:styleId="19" w:customStyle="1">
    <w:name w:val="見出し #1|1_"/>
    <w:basedOn w:val="10"/>
    <w:next w:val="19"/>
    <w:link w:val="20"/>
    <w:uiPriority w:val="0"/>
    <w:rPr>
      <w:sz w:val="20"/>
      <w:u w:val="none" w:color="auto"/>
    </w:rPr>
  </w:style>
  <w:style w:type="paragraph" w:styleId="20" w:customStyle="1">
    <w:name w:val="見出し #1|1"/>
    <w:basedOn w:val="0"/>
    <w:next w:val="20"/>
    <w:link w:val="19"/>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0"/>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paragraph" w:styleId="21">
    <w:name w:val="No Spacing"/>
    <w:next w:val="21"/>
    <w:link w:val="0"/>
    <w:uiPriority w:val="0"/>
    <w:qFormat/>
    <w:pPr>
      <w:widowControl w:val="0"/>
      <w:jc w:val="both"/>
    </w:pPr>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1162</TotalTime>
  <Pages>3</Pages>
  <Words>28</Words>
  <Characters>1771</Characters>
  <Application>JUST Note</Application>
  <Lines>84</Lines>
  <Paragraphs>56</Paragraphs>
  <Company>MOTOSUSHI</Company>
  <CharactersWithSpaces>1862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2026-02-10T07:43:33Z</cp:lastPrinted>
  <dcterms:created xsi:type="dcterms:W3CDTF">2026-01-07T05:32:00Z</dcterms:created>
  <dcterms:modified xsi:type="dcterms:W3CDTF">2026-02-10T09:40:04Z</dcterms:modified>
  <cp:revision>6</cp:revision>
</cp:coreProperties>
</file>