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C3B5" w14:textId="77777777" w:rsidR="00012225" w:rsidRPr="0044556C" w:rsidRDefault="00191A71" w:rsidP="00191A71">
      <w:pPr>
        <w:spacing w:line="60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52"/>
          <w:szCs w:val="52"/>
        </w:rPr>
      </w:pPr>
      <w:r w:rsidRPr="004455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DEE7A" wp14:editId="503B855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6455410" cy="95250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952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4C833" w14:textId="77777777" w:rsidR="003F4ABC" w:rsidRDefault="003F4ABC" w:rsidP="00012225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Áp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Dụng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Chỉ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Đạo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Ban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Bố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</w:p>
                          <w:p w14:paraId="4A91E392" w14:textId="0B97304E" w:rsidR="00012225" w:rsidRPr="003F4ABC" w:rsidRDefault="003F4ABC" w:rsidP="00012225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sz w:val="56"/>
                                <w:szCs w:val="60"/>
                              </w:rPr>
                            </w:pP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Tình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Trạng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Khẩn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Cấp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(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trích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lược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DE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6.35pt;width:508.3pt;height: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" fillcolor="windowText" stroked="f" strokeweight=".5pt">
                <v:textbox inset="1mm,1mm,1mm,1mm">
                  <w:txbxContent>
                    <w:p w14:paraId="4224C833" w14:textId="77777777" w:rsidR="003F4ABC" w:rsidRDefault="003F4ABC" w:rsidP="00012225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</w:pP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Áp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Dụng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Chỉ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Đạo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Ban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Bố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</w:p>
                    <w:p w14:paraId="4A91E392" w14:textId="0B97304E" w:rsidR="00012225" w:rsidRPr="003F4ABC" w:rsidRDefault="003F4ABC" w:rsidP="00012225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sz w:val="56"/>
                          <w:szCs w:val="60"/>
                        </w:rPr>
                      </w:pP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Tình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Trạng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Khẩn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Cấp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(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trích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lược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DB2C6" w14:textId="77777777" w:rsidR="00012225" w:rsidRPr="0044556C" w:rsidRDefault="00012225" w:rsidP="00191A71">
      <w:pPr>
        <w:spacing w:afterLines="100" w:after="383" w:line="60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52"/>
          <w:szCs w:val="52"/>
        </w:rPr>
      </w:pPr>
    </w:p>
    <w:p w14:paraId="02D01C5E" w14:textId="77777777" w:rsidR="00B02295" w:rsidRPr="0044556C" w:rsidRDefault="00191A71" w:rsidP="00441C75">
      <w:pPr>
        <w:tabs>
          <w:tab w:val="left" w:pos="426"/>
        </w:tabs>
        <w:spacing w:afterLines="50" w:after="191" w:line="360" w:lineRule="exact"/>
        <w:ind w:firstLineChars="50" w:firstLine="151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44556C">
        <w:rPr>
          <w:rFonts w:ascii="Times New Roman" w:eastAsia="HGP創英角ｺﾞｼｯｸUB" w:hAnsi="Times New Roman" w:cs="Times New Roman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D33D" wp14:editId="384DA633">
                <wp:simplePos x="0" y="0"/>
                <wp:positionH relativeFrom="column">
                  <wp:posOffset>2327910</wp:posOffset>
                </wp:positionH>
                <wp:positionV relativeFrom="paragraph">
                  <wp:posOffset>215265</wp:posOffset>
                </wp:positionV>
                <wp:extent cx="3919220" cy="618490"/>
                <wp:effectExtent l="0" t="0" r="508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22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EE77B" w14:textId="0063C3DC" w:rsidR="00012225" w:rsidRPr="005457E7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Quyết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25/8/2021</w:t>
                            </w:r>
                          </w:p>
                          <w:p w14:paraId="45D339F7" w14:textId="74734877" w:rsidR="00012225" w:rsidRPr="005457E7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Ban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đạo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chống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dịch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Covid-19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tỉnh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Gifu</w:t>
                            </w:r>
                          </w:p>
                          <w:p w14:paraId="5363A23B" w14:textId="076CCFF9" w:rsidR="00012225" w:rsidRPr="005457E7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</w:pP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Th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 xml:space="preserve">ời gian thực hiện: 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>ừ 27/8 ~ 12/9/2021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D33D" id="テキスト ボックス 3" o:spid="_x0000_s1027" type="#_x0000_t202" style="position:absolute;left:0;text-align:left;margin-left:183.3pt;margin-top:16.95pt;width:308.6pt;height:4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" filled="f" stroked="f" strokeweight=".5pt">
                <v:textbox inset="0,0,0,0">
                  <w:txbxContent>
                    <w:p w14:paraId="3B0EE77B" w14:textId="0063C3DC" w:rsidR="00012225" w:rsidRPr="005457E7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Quyết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định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ngày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25/8/2021</w:t>
                      </w:r>
                    </w:p>
                    <w:p w14:paraId="45D339F7" w14:textId="74734877" w:rsidR="00012225" w:rsidRPr="005457E7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Ban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chỉ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đạo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phòng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chống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dịch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Covid-19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tỉnh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Gifu</w:t>
                      </w:r>
                    </w:p>
                    <w:p w14:paraId="5363A23B" w14:textId="076CCFF9" w:rsidR="00012225" w:rsidRPr="005457E7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</w:pP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Th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 xml:space="preserve">ời gian thực hiện: 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>ừ 27/8 ~ 12/9/2021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4DCEBBD" w14:textId="77777777" w:rsidR="009F4C58" w:rsidRPr="0044556C" w:rsidRDefault="009F4C58" w:rsidP="00191A71">
      <w:pPr>
        <w:tabs>
          <w:tab w:val="left" w:pos="426"/>
        </w:tabs>
        <w:spacing w:afterLines="150" w:after="574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56A" w:rsidRPr="0044556C" w14:paraId="515BC948" w14:textId="77777777" w:rsidTr="00BD393B">
        <w:trPr>
          <w:trHeight w:val="2873"/>
        </w:trPr>
        <w:tc>
          <w:tcPr>
            <w:tcW w:w="9628" w:type="dxa"/>
            <w:vAlign w:val="center"/>
          </w:tcPr>
          <w:p w14:paraId="309D966F" w14:textId="77777777" w:rsidR="0044556C" w:rsidRPr="0044556C" w:rsidRDefault="0044556C" w:rsidP="0044556C">
            <w:pPr>
              <w:tabs>
                <w:tab w:val="left" w:pos="426"/>
              </w:tabs>
              <w:spacing w:beforeLines="50" w:before="191" w:line="400" w:lineRule="exact"/>
              <w:ind w:firstLineChars="100" w:firstLine="263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Kể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từ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ngày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20/8,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tỉnh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Gifu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đã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thực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hiện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Khu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vực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ưu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tiên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chống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dịch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]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áp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dụng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với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thành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phố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yêu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cầu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rút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ngắn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thời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gian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kinh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doanh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đối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với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ngành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nhà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hàng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ăn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uống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Nhưng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từ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ngày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27/8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đến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12/9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đã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được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chính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phủ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quyết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định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áp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dụng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mức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Khu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vực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bố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tình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trạng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khẩn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cấp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]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đối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với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toàn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tỉnh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.</w:t>
            </w:r>
          </w:p>
          <w:p w14:paraId="4EBA04ED" w14:textId="28A0FE23" w:rsidR="0043756A" w:rsidRPr="0044556C" w:rsidRDefault="0044556C" w:rsidP="0044556C">
            <w:pPr>
              <w:tabs>
                <w:tab w:val="left" w:pos="426"/>
              </w:tabs>
              <w:spacing w:beforeLines="50" w:before="191" w:afterLines="50" w:after="191" w:line="400" w:lineRule="exact"/>
              <w:ind w:firstLineChars="100" w:firstLine="263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đó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tỉnh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sẽ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tăng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cường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biện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pháp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chống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dịch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thêm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bậc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cụ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thể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nội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như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sau</w:t>
            </w:r>
            <w:proofErr w:type="spellEnd"/>
            <w:r w:rsidRPr="0044556C">
              <w:rPr>
                <w:rFonts w:ascii="Times New Roman" w:eastAsia="ＭＳ ゴシック" w:hAnsi="Times New Roman" w:cs="Times New Roman"/>
                <w:sz w:val="28"/>
                <w:szCs w:val="28"/>
              </w:rPr>
              <w:t>.</w:t>
            </w:r>
          </w:p>
        </w:tc>
      </w:tr>
    </w:tbl>
    <w:p w14:paraId="4945B4C2" w14:textId="072AC8AA" w:rsidR="009D4BE0" w:rsidRPr="0044556C" w:rsidRDefault="0044556C" w:rsidP="006C0638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Times New Roman" w:eastAsia="ＭＳ 明朝" w:hAnsi="Times New Roman" w:cs="Times New Roman"/>
          <w:sz w:val="28"/>
          <w:szCs w:val="32"/>
          <w:u w:val="single"/>
        </w:rPr>
      </w:pPr>
      <w:r>
        <w:rPr>
          <w:rFonts w:ascii="Times New Roman" w:eastAsia="ＭＳ 明朝" w:hAnsi="Times New Roman" w:cs="Times New Roman"/>
          <w:sz w:val="28"/>
          <w:szCs w:val="32"/>
        </w:rPr>
        <w:t>(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>Phần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>gạch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>chân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  <w:u w:val="single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trong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văn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bản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là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điểm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thay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đổi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so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với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khi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áp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dụng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khu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vực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 w:hint="cs"/>
          <w:sz w:val="28"/>
          <w:szCs w:val="32"/>
        </w:rPr>
        <w:t>ư</w:t>
      </w:r>
      <w:r w:rsidRPr="0044556C">
        <w:rPr>
          <w:rFonts w:ascii="Times New Roman" w:eastAsia="ＭＳ 明朝" w:hAnsi="Times New Roman" w:cs="Times New Roman"/>
          <w:sz w:val="28"/>
          <w:szCs w:val="32"/>
        </w:rPr>
        <w:t>u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tiên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chống</w:t>
      </w:r>
      <w:proofErr w:type="spellEnd"/>
      <w:r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Pr="0044556C">
        <w:rPr>
          <w:rFonts w:ascii="Times New Roman" w:eastAsia="ＭＳ 明朝" w:hAnsi="Times New Roman" w:cs="Times New Roman"/>
          <w:sz w:val="28"/>
          <w:szCs w:val="32"/>
        </w:rPr>
        <w:t>dịch</w:t>
      </w:r>
      <w:proofErr w:type="spellEnd"/>
      <w:r>
        <w:rPr>
          <w:rFonts w:ascii="Times New Roman" w:eastAsia="ＭＳ 明朝" w:hAnsi="Times New Roman" w:cs="Times New Roman"/>
          <w:sz w:val="28"/>
          <w:szCs w:val="32"/>
        </w:rPr>
        <w:t>)</w:t>
      </w:r>
    </w:p>
    <w:p w14:paraId="12345C02" w14:textId="6D8DC275" w:rsidR="009F4C58" w:rsidRPr="0044556C" w:rsidRDefault="00B02295" w:rsidP="00441C7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eastAsia="ＭＳ ゴシック" w:hAnsi="Times New Roman" w:cs="Times New Roman"/>
          <w:b/>
          <w:sz w:val="32"/>
          <w:szCs w:val="32"/>
        </w:rPr>
        <w:t xml:space="preserve">１　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Kính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gửi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đến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cư</w:t>
      </w:r>
      <w:proofErr w:type="spellEnd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dân</w:t>
      </w:r>
      <w:proofErr w:type="spellEnd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tỉnh</w:t>
      </w:r>
      <w:proofErr w:type="spellEnd"/>
    </w:p>
    <w:p w14:paraId="7DBA70EB" w14:textId="5F673E93" w:rsidR="008D5AF1" w:rsidRPr="0044556C" w:rsidRDefault="004A4502" w:rsidP="006C0638">
      <w:pPr>
        <w:tabs>
          <w:tab w:val="left" w:pos="426"/>
        </w:tabs>
        <w:spacing w:afterLines="50" w:after="191" w:line="360" w:lineRule="exact"/>
        <w:ind w:leftChars="250" w:left="482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383201">
        <w:rPr>
          <w:rFonts w:ascii="Times New Roman" w:eastAsia="ＭＳ 明朝" w:hAnsi="Times New Roman" w:cs="Times New Roman" w:hint="eastAsia"/>
          <w:sz w:val="28"/>
          <w:szCs w:val="36"/>
        </w:rPr>
        <w:t>Y</w:t>
      </w:r>
      <w:r w:rsidR="00383201">
        <w:rPr>
          <w:rFonts w:ascii="Times New Roman" w:eastAsia="ＭＳ 明朝" w:hAnsi="Times New Roman" w:cs="Times New Roman"/>
          <w:sz w:val="28"/>
          <w:szCs w:val="36"/>
        </w:rPr>
        <w:t>êu</w:t>
      </w:r>
      <w:proofErr w:type="spellEnd"/>
      <w:r w:rsidR="00383201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83201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383201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83201">
        <w:rPr>
          <w:rFonts w:ascii="Times New Roman" w:eastAsia="ＭＳ 明朝" w:hAnsi="Times New Roman" w:cs="Times New Roman"/>
          <w:sz w:val="28"/>
          <w:szCs w:val="36"/>
        </w:rPr>
        <w:t>h</w:t>
      </w:r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ạn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chế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đi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ra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ngoài</w:t>
      </w:r>
      <w:proofErr w:type="spellEnd"/>
      <w:r w:rsidR="00383201">
        <w:rPr>
          <w:rFonts w:ascii="Times New Roman" w:eastAsia="ＭＳ 明朝" w:hAnsi="Times New Roman" w:cs="Times New Roman"/>
          <w:sz w:val="28"/>
          <w:szCs w:val="36"/>
        </w:rPr>
        <w:t xml:space="preserve">/ di </w:t>
      </w:r>
      <w:proofErr w:type="spellStart"/>
      <w:r w:rsidR="00383201">
        <w:rPr>
          <w:rFonts w:ascii="Times New Roman" w:eastAsia="ＭＳ 明朝" w:hAnsi="Times New Roman" w:cs="Times New Roman"/>
          <w:sz w:val="28"/>
          <w:szCs w:val="36"/>
        </w:rPr>
        <w:t>chuyển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cần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thiết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kể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cả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 xml:space="preserve"> ban </w:t>
      </w:r>
      <w:proofErr w:type="spellStart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ngày</w:t>
      </w:r>
      <w:proofErr w:type="spellEnd"/>
      <w:r w:rsidR="00081119" w:rsidRPr="00E507AB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748AF069" w14:textId="6239B571" w:rsidR="004A4502" w:rsidRPr="0044556C" w:rsidRDefault="008D5AF1" w:rsidP="006C0638">
      <w:pPr>
        <w:spacing w:beforeLines="50" w:before="191" w:afterLines="50" w:after="191" w:line="360" w:lineRule="exact"/>
        <w:ind w:leftChars="250" w:left="482"/>
        <w:rPr>
          <w:rFonts w:ascii="Times New Roman" w:eastAsia="ＭＳ ゴシック" w:hAnsi="Times New Roman" w:cs="Times New Roman" w:hint="eastAsia"/>
          <w:b/>
          <w:sz w:val="32"/>
          <w:szCs w:val="36"/>
          <w:bdr w:val="single" w:sz="4" w:space="0" w:color="auto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081119">
        <w:rPr>
          <w:rFonts w:ascii="Times New Roman" w:eastAsia="ＭＳ 明朝" w:hAnsi="Times New Roman" w:cs="Times New Roman"/>
          <w:sz w:val="28"/>
          <w:szCs w:val="36"/>
        </w:rPr>
        <w:t>Đặc</w:t>
      </w:r>
      <w:proofErr w:type="spellEnd"/>
      <w:r w:rsid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>
        <w:rPr>
          <w:rFonts w:ascii="Times New Roman" w:eastAsia="ＭＳ 明朝" w:hAnsi="Times New Roman" w:cs="Times New Roman"/>
          <w:sz w:val="28"/>
          <w:szCs w:val="36"/>
        </w:rPr>
        <w:t>biệt</w:t>
      </w:r>
      <w:proofErr w:type="spellEnd"/>
      <w:r w:rsidR="00081119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cố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gắng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giảm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1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nửa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số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l</w:t>
      </w:r>
      <w:r w:rsidR="00081119" w:rsidRPr="00081119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ợng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ng</w:t>
      </w:r>
      <w:r w:rsidR="00081119" w:rsidRPr="00081119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ời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và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số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lần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đến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n</w:t>
      </w:r>
      <w:r w:rsidR="00081119" w:rsidRPr="00081119">
        <w:rPr>
          <w:rFonts w:ascii="Times New Roman" w:eastAsia="ＭＳ 明朝" w:hAnsi="Times New Roman" w:cs="Times New Roman" w:hint="cs"/>
          <w:sz w:val="28"/>
          <w:szCs w:val="36"/>
        </w:rPr>
        <w:t>ơ</w:t>
      </w:r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i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đông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ng</w:t>
      </w:r>
      <w:r w:rsidR="00081119" w:rsidRPr="00081119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ời</w:t>
      </w:r>
      <w:proofErr w:type="spellEnd"/>
      <w:r w:rsidR="00081119" w:rsidRPr="00081119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1135F4E4" w14:textId="749A65A1" w:rsidR="003D24C1" w:rsidRPr="0044556C" w:rsidRDefault="000333B2" w:rsidP="003D24C1">
      <w:pPr>
        <w:spacing w:afterLines="50" w:after="191" w:line="360" w:lineRule="exact"/>
        <w:ind w:leftChars="250" w:left="482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Tránh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ra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ngoài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gấp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hoặc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thiết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từ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sau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20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giờ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tối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trở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</w:t>
      </w:r>
      <w:proofErr w:type="spellEnd"/>
      <w:r w:rsid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5E009556" w14:textId="44A7CE19" w:rsidR="003C19E2" w:rsidRPr="0044556C" w:rsidRDefault="003D24C1" w:rsidP="003D24C1">
      <w:pPr>
        <w:spacing w:afterLines="50" w:after="191" w:line="360" w:lineRule="exact"/>
        <w:ind w:leftChars="250" w:left="745" w:hangingChars="100" w:hanging="263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Trong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</w:t>
      </w:r>
      <w:r w:rsidR="0008359E" w:rsidRPr="0008359E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ờng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hợp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ra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ngoài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,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hãy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tránh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những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địa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điểm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và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khung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thời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gian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đông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</w:t>
      </w:r>
      <w:r w:rsidR="0008359E" w:rsidRPr="0008359E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ời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,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không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đi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cùng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ng</w:t>
      </w:r>
      <w:r w:rsidR="0008359E" w:rsidRPr="0008359E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  <w:u w:val="single"/>
        </w:rPr>
        <w:t>ư</w:t>
      </w:r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ời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khác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ngoài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thành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viên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tron</w:t>
      </w:r>
      <w:r w:rsid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g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gia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đình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 xml:space="preserve"> </w:t>
      </w:r>
      <w:proofErr w:type="spellStart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  <w:u w:val="single"/>
        </w:rPr>
        <w:t>mình</w:t>
      </w:r>
      <w:proofErr w:type="spellEnd"/>
      <w:r w:rsidR="0008359E" w:rsidRPr="0008359E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576DDB28" w14:textId="778BAE3A" w:rsidR="000333B2" w:rsidRPr="0044556C" w:rsidRDefault="006C0638" w:rsidP="003C19E2">
      <w:pPr>
        <w:spacing w:afterLines="50" w:after="191" w:line="360" w:lineRule="exact"/>
        <w:ind w:leftChars="250" w:left="745" w:hangingChars="100" w:hanging="263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đến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sử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dụng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nhà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c</w:t>
      </w:r>
      <w:r w:rsidR="00B07677" w:rsidRPr="00E507AB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đảm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bảo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công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tác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phòng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chống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dịch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hoặc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c</w:t>
      </w:r>
      <w:r w:rsidR="00B07677" w:rsidRPr="00E507AB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thực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hiện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yêu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rút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ngắn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thời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gian</w:t>
      </w:r>
      <w:proofErr w:type="spellEnd"/>
      <w:r w:rsidR="00B07677" w:rsidRPr="00E507AB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2C7D8259" w14:textId="6C6EF3CB" w:rsidR="000333B2" w:rsidRPr="0044556C" w:rsidRDefault="000333B2" w:rsidP="00D42557">
      <w:pPr>
        <w:spacing w:afterLines="50" w:after="191" w:line="360" w:lineRule="exact"/>
        <w:ind w:firstLineChars="200" w:firstLine="526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Hạn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chế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tối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đa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việc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di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chuyển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sang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tỉnh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khác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thiết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nh</w:t>
      </w:r>
      <w:r w:rsidR="007F0655" w:rsidRPr="007F0655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du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lịch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hoặc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về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quê</w:t>
      </w:r>
      <w:proofErr w:type="spellEnd"/>
      <w:r w:rsidR="007F0655" w:rsidRPr="007F065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6781C21A" w14:textId="1E037FE4" w:rsidR="0043756A" w:rsidRPr="007F0655" w:rsidRDefault="004A4502" w:rsidP="007F0655">
      <w:pPr>
        <w:spacing w:line="440" w:lineRule="exact"/>
        <w:ind w:leftChars="300" w:left="1104" w:hangingChars="200" w:hanging="526"/>
        <w:rPr>
          <w:rFonts w:ascii="Times New Roman" w:eastAsia="ＭＳ 明朝" w:hAnsi="Times New Roman" w:cs="Times New Roman"/>
          <w:sz w:val="24"/>
          <w:szCs w:val="24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Hạn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chế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hành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vi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có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nguy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</w:t>
      </w:r>
      <w:r w:rsidR="007F0655" w:rsidRPr="006C3F5A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lây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nhiễm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cao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nh</w:t>
      </w:r>
      <w:r w:rsidR="007F0655" w:rsidRPr="006C3F5A">
        <w:rPr>
          <w:rFonts w:ascii="Times New Roman" w:eastAsia="ＭＳ 明朝" w:hAnsi="Times New Roman" w:cs="Times New Roman" w:hint="cs"/>
          <w:sz w:val="28"/>
          <w:szCs w:val="36"/>
        </w:rPr>
        <w:t>ư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uống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r</w:t>
      </w:r>
      <w:r w:rsidR="007F0655" w:rsidRPr="006C3F5A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ợu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theo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nhóm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trên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đ</w:t>
      </w:r>
      <w:r w:rsidR="007F0655" w:rsidRPr="006C3F5A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ờn</w:t>
      </w:r>
      <w:r w:rsidR="007F0655">
        <w:rPr>
          <w:rFonts w:ascii="Times New Roman" w:eastAsia="ＭＳ 明朝" w:hAnsi="Times New Roman" w:cs="Times New Roman"/>
          <w:sz w:val="28"/>
          <w:szCs w:val="36"/>
        </w:rPr>
        <w:t>g</w:t>
      </w:r>
      <w:proofErr w:type="spellEnd"/>
      <w:r w:rsidR="007F065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phố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hoặc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trong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công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viên</w:t>
      </w:r>
      <w:proofErr w:type="spellEnd"/>
      <w:r w:rsidR="007F0655" w:rsidRPr="006C3F5A">
        <w:rPr>
          <w:rFonts w:ascii="Times New Roman" w:eastAsia="ＭＳ 明朝" w:hAnsi="Times New Roman" w:cs="Times New Roman"/>
          <w:sz w:val="28"/>
          <w:szCs w:val="36"/>
        </w:rPr>
        <w:t>.</w:t>
      </w:r>
      <w:r w:rsidR="0043756A" w:rsidRPr="0044556C">
        <w:rPr>
          <w:rFonts w:ascii="Times New Roman" w:eastAsia="ＭＳ ゴシック" w:hAnsi="Times New Roman" w:cs="Times New Roman"/>
          <w:b/>
          <w:sz w:val="32"/>
          <w:szCs w:val="32"/>
        </w:rPr>
        <w:br w:type="page"/>
      </w:r>
    </w:p>
    <w:p w14:paraId="78004173" w14:textId="26BB746B" w:rsidR="004A4502" w:rsidRPr="0044556C" w:rsidRDefault="00B02295" w:rsidP="008C5D02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eastAsia="ＭＳ ゴシック" w:hAnsi="Times New Roman" w:cs="Times New Roman"/>
          <w:b/>
          <w:sz w:val="32"/>
          <w:szCs w:val="32"/>
        </w:rPr>
        <w:lastRenderedPageBreak/>
        <w:t xml:space="preserve">２　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Kính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gửi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đến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doanh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nghiệp</w:t>
      </w:r>
      <w:proofErr w:type="spellEnd"/>
    </w:p>
    <w:p w14:paraId="3CDBC918" w14:textId="77777777" w:rsidR="004E5592" w:rsidRPr="0044556C" w:rsidRDefault="004E5592" w:rsidP="009D4BE0">
      <w:pPr>
        <w:spacing w:afterLines="20" w:after="76"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56BE8259" w14:textId="262CF6B1" w:rsidR="00613507" w:rsidRPr="0044556C" w:rsidRDefault="00613507" w:rsidP="009D4BE0">
      <w:pPr>
        <w:spacing w:afterLines="20" w:after="76"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  <w:r w:rsidRPr="0044556C">
        <w:rPr>
          <w:rFonts w:ascii="Times New Roman" w:eastAsia="ＭＳ ゴシック" w:hAnsi="Times New Roman" w:cs="Times New Roman"/>
          <w:sz w:val="28"/>
          <w:szCs w:val="36"/>
        </w:rPr>
        <w:t>＜</w:t>
      </w:r>
      <w:proofErr w:type="spellStart"/>
      <w:r w:rsidR="00A37434">
        <w:rPr>
          <w:rFonts w:ascii="Times New Roman" w:eastAsia="ＭＳ ゴシック" w:hAnsi="Times New Roman" w:cs="Times New Roman" w:hint="eastAsia"/>
          <w:sz w:val="28"/>
          <w:szCs w:val="36"/>
        </w:rPr>
        <w:t>Y</w:t>
      </w:r>
      <w:r w:rsidR="00A37434" w:rsidRPr="00A37434">
        <w:rPr>
          <w:rFonts w:ascii="Times New Roman" w:eastAsia="ＭＳ ゴシック" w:hAnsi="Times New Roman" w:cs="Times New Roman" w:hint="eastAsia"/>
          <w:sz w:val="28"/>
          <w:szCs w:val="36"/>
        </w:rPr>
        <w:t>ê</w:t>
      </w:r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u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Cầu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Rút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Ngắn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Thời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Gian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Kinh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Doanh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Đối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Với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Nhà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Hàng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Ăn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Uống</w:t>
      </w:r>
      <w:proofErr w:type="spellEnd"/>
      <w:r w:rsidRPr="0044556C">
        <w:rPr>
          <w:rFonts w:ascii="Times New Roman" w:eastAsia="ＭＳ ゴシック" w:hAnsi="Times New Roman" w:cs="Times New Roman"/>
          <w:sz w:val="28"/>
          <w:szCs w:val="36"/>
        </w:rPr>
        <w:t>＞</w:t>
      </w:r>
    </w:p>
    <w:p w14:paraId="659B67FF" w14:textId="33E00199" w:rsidR="004A4502" w:rsidRPr="0044556C" w:rsidRDefault="004A4502" w:rsidP="009D4BE0">
      <w:pPr>
        <w:spacing w:afterLines="20" w:after="76" w:line="360" w:lineRule="exact"/>
        <w:ind w:firstLineChars="200" w:firstLine="526"/>
        <w:rPr>
          <w:rFonts w:ascii="Times New Roman" w:eastAsia="ＭＳ 明朝" w:hAnsi="Times New Roman" w:cs="Times New Roman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 xml:space="preserve">・　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Yêu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cầu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rút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ngắn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thời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gian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kinh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doanh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hoặc</w:t>
      </w:r>
      <w:proofErr w:type="spellEnd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tạm</w:t>
      </w:r>
      <w:proofErr w:type="spellEnd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thời</w:t>
      </w:r>
      <w:proofErr w:type="spellEnd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nghỉ</w:t>
      </w:r>
      <w:proofErr w:type="spellEnd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kinh</w:t>
      </w:r>
      <w:proofErr w:type="spellEnd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37434" w:rsidRPr="00A37434">
        <w:rPr>
          <w:rFonts w:ascii="Times New Roman" w:eastAsia="ＭＳ 明朝" w:hAnsi="Times New Roman" w:cs="Times New Roman"/>
          <w:sz w:val="28"/>
          <w:szCs w:val="28"/>
          <w:u w:val="single"/>
        </w:rPr>
        <w:t>doanh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trong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thời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gian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yêu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cầu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đối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với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ngành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nhà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hàng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ăn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uống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>.</w:t>
      </w:r>
      <w:r w:rsidR="00A37434" w:rsidRPr="0044556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</w:p>
    <w:p w14:paraId="15F18F69" w14:textId="77777777" w:rsidR="004E5592" w:rsidRPr="0044556C" w:rsidRDefault="004E5592" w:rsidP="009D4BE0">
      <w:pPr>
        <w:spacing w:afterLines="20" w:after="76" w:line="360" w:lineRule="exact"/>
        <w:ind w:firstLineChars="200" w:firstLine="446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510"/>
      </w:tblGrid>
      <w:tr w:rsidR="004A4502" w:rsidRPr="0044556C" w14:paraId="7B10C987" w14:textId="77777777" w:rsidTr="00400A48">
        <w:trPr>
          <w:trHeight w:val="1687"/>
          <w:jc w:val="right"/>
        </w:trPr>
        <w:tc>
          <w:tcPr>
            <w:tcW w:w="1351" w:type="dxa"/>
            <w:vAlign w:val="center"/>
          </w:tcPr>
          <w:p w14:paraId="6F176697" w14:textId="02242BF9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ghề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êu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ầu</w:t>
            </w:r>
            <w:proofErr w:type="spellEnd"/>
          </w:p>
        </w:tc>
        <w:tc>
          <w:tcPr>
            <w:tcW w:w="7510" w:type="dxa"/>
            <w:vAlign w:val="center"/>
          </w:tcPr>
          <w:p w14:paraId="4B42E715" w14:textId="77777777" w:rsidR="00A37434" w:rsidRDefault="00A37434" w:rsidP="0090700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(bao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nhậu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),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Cafe.v.v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57354AFE" w14:textId="1C1708C7" w:rsidR="004A4502" w:rsidRPr="0044556C" w:rsidRDefault="00DA62DC" w:rsidP="00A37434">
            <w:pPr>
              <w:snapToGrid w:val="0"/>
              <w:spacing w:line="340" w:lineRule="exact"/>
              <w:ind w:leftChars="100" w:left="396" w:hangingChars="100" w:hanging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bao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ship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bán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mang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về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.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Trung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tâm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tổ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chức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tiệc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</w:t>
            </w:r>
            <w:r w:rsidR="00A37434" w:rsidRPr="00A37434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ới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tính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là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409CFD65" w14:textId="77777777" w:rsidR="00A37434" w:rsidRDefault="00A37434" w:rsidP="00907008">
            <w:pPr>
              <w:snapToGrid w:val="0"/>
              <w:spacing w:line="340" w:lineRule="exact"/>
              <w:ind w:left="203" w:hangingChars="100" w:hanging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vui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</w:t>
            </w:r>
            <w:r w:rsidRPr="00A37434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ơ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i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Bar, Karaoke...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giấy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luật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vệ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sinh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gram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an</w:t>
            </w:r>
            <w:proofErr w:type="gram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toàn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phẩm</w:t>
            </w:r>
            <w:proofErr w:type="spellEnd"/>
          </w:p>
          <w:p w14:paraId="140FABD4" w14:textId="1EDF79F7" w:rsidR="00DF4AEF" w:rsidRPr="0044556C" w:rsidRDefault="00DA62DC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 w:hint="eastAsia"/>
                <w:color w:val="000000" w:themeColor="text1"/>
                <w:w w:val="85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không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bao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gồm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các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quán</w:t>
            </w:r>
            <w:proofErr w:type="spellEnd"/>
            <w:r w:rsidR="00A37434" w:rsidRP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Net Cafe, Manga </w:t>
            </w:r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Café,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những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cửa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hàng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để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khách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ở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lại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trong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thời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gian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nhiều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giờ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liền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ban </w:t>
            </w:r>
            <w:proofErr w:type="spellStart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đêm</w:t>
            </w:r>
            <w:proofErr w:type="spellEnd"/>
            <w:r w:rsidR="00A37434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.</w:t>
            </w:r>
          </w:p>
          <w:p w14:paraId="383F9A57" w14:textId="04803EC0" w:rsidR="004A4502" w:rsidRPr="0044556C" w:rsidRDefault="00A37434" w:rsidP="0090700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w w:val="90"/>
                <w:sz w:val="22"/>
                <w:szCs w:val="36"/>
                <w:u w:val="thick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Karaoke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không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đ</w:t>
            </w:r>
            <w:r w:rsidRPr="00A37434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  <w:u w:val="thick"/>
              </w:rPr>
              <w:t>ư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ợc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cấp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phép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kinh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doanh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ngành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ăn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uống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.</w:t>
            </w:r>
          </w:p>
        </w:tc>
      </w:tr>
      <w:tr w:rsidR="004A4502" w:rsidRPr="0044556C" w14:paraId="1CD58676" w14:textId="77777777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14:paraId="4E103CA6" w14:textId="75925C59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Khu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vực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thuộc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đối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t</w:t>
            </w:r>
            <w:r w:rsidRPr="00A37434">
              <w:rPr>
                <w:rFonts w:ascii="Times New Roman" w:eastAsia="ＭＳ 明朝" w:hAnsi="Times New Roman" w:cs="Times New Roman" w:hint="cs"/>
                <w:color w:val="000000" w:themeColor="text1"/>
                <w:kern w:val="0"/>
                <w:sz w:val="22"/>
                <w:szCs w:val="36"/>
              </w:rPr>
              <w:t>ư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ợng</w:t>
            </w:r>
            <w:proofErr w:type="spellEnd"/>
          </w:p>
        </w:tc>
        <w:tc>
          <w:tcPr>
            <w:tcW w:w="7510" w:type="dxa"/>
            <w:vAlign w:val="center"/>
          </w:tcPr>
          <w:p w14:paraId="5FF388D7" w14:textId="6E3F814D" w:rsidR="004A4502" w:rsidRPr="0044556C" w:rsidRDefault="00907008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</w:pP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sz w:val="22"/>
                <w:szCs w:val="36"/>
                <w:u w:val="thick"/>
              </w:rPr>
              <w:t>Đ</w:t>
            </w:r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ịa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bàn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toàn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tỉnh</w:t>
            </w:r>
            <w:proofErr w:type="spellEnd"/>
          </w:p>
        </w:tc>
      </w:tr>
      <w:tr w:rsidR="004A4502" w:rsidRPr="0044556C" w14:paraId="2EDBFF31" w14:textId="77777777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14:paraId="0A61AD96" w14:textId="77777777" w:rsidR="00A37434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Thời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gian</w:t>
            </w:r>
            <w:proofErr w:type="spellEnd"/>
          </w:p>
          <w:p w14:paraId="469414FD" w14:textId="604D0638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thực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hiện</w:t>
            </w:r>
            <w:proofErr w:type="spellEnd"/>
          </w:p>
        </w:tc>
        <w:tc>
          <w:tcPr>
            <w:tcW w:w="7510" w:type="dxa"/>
            <w:shd w:val="clear" w:color="auto" w:fill="auto"/>
            <w:vAlign w:val="center"/>
          </w:tcPr>
          <w:p w14:paraId="39F609A0" w14:textId="7988FED2" w:rsidR="004A4502" w:rsidRPr="0044556C" w:rsidRDefault="00907008" w:rsidP="00D42557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Từ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27/8 (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thứ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6)</w:t>
            </w:r>
            <w:r w:rsidRPr="00907008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đến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12/9 (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chủ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nhật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)</w:t>
            </w:r>
          </w:p>
        </w:tc>
      </w:tr>
      <w:tr w:rsidR="004A4502" w:rsidRPr="0044556C" w14:paraId="39687F03" w14:textId="77777777" w:rsidTr="00400A48">
        <w:trPr>
          <w:trHeight w:val="1685"/>
          <w:jc w:val="right"/>
        </w:trPr>
        <w:tc>
          <w:tcPr>
            <w:tcW w:w="1351" w:type="dxa"/>
            <w:vAlign w:val="center"/>
          </w:tcPr>
          <w:p w14:paraId="7CF74C48" w14:textId="77777777" w:rsidR="00A37434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Nội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dung</w:t>
            </w:r>
          </w:p>
          <w:p w14:paraId="48D9B9E4" w14:textId="363668E8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yêu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cầu</w:t>
            </w:r>
            <w:proofErr w:type="spellEnd"/>
          </w:p>
        </w:tc>
        <w:tc>
          <w:tcPr>
            <w:tcW w:w="7510" w:type="dxa"/>
            <w:vAlign w:val="center"/>
          </w:tcPr>
          <w:p w14:paraId="7BF2C2A5" w14:textId="466F3BE7" w:rsidR="00907008" w:rsidRDefault="004A4502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・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Yêu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cầu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đóng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cửa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các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nhà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hàng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có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cung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cấp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đồ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uống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cồn</w:t>
            </w:r>
            <w:proofErr w:type="spellEnd"/>
            <w:r w:rsid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, </w:t>
            </w:r>
            <w:proofErr w:type="spellStart"/>
            <w:r w:rsid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rượu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hoặc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Karaoke</w:t>
            </w:r>
          </w:p>
          <w:p w14:paraId="5CD58404" w14:textId="77777777" w:rsidR="00907008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※</w:t>
            </w:r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Bao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gồm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cả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Karaoke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không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đ</w:t>
            </w:r>
            <w:r w:rsidR="00907008" w:rsidRPr="00907008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  <w:u w:val="thick"/>
              </w:rPr>
              <w:t>ư</w:t>
            </w:r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ợc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cấp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phép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kinh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doanh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nhà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hàng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và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những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ăn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cho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phép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khách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mang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đồ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uống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có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cồn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vào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="00907008" w:rsidRPr="00907008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.</w:t>
            </w:r>
          </w:p>
          <w:p w14:paraId="46EC8DEF" w14:textId="5E17A097" w:rsidR="004A4502" w:rsidRPr="0044556C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rút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ngắn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từ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5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đối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ghi</w:t>
            </w:r>
            <w:proofErr w:type="spellEnd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ở </w:t>
            </w:r>
            <w:proofErr w:type="spellStart"/>
            <w:r w:rsidR="001A3DA2" w:rsidRPr="001A3DA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</w:p>
          <w:p w14:paraId="7C0DD31A" w14:textId="25B6CBA3" w:rsidR="004A4502" w:rsidRPr="0044556C" w:rsidRDefault="004A4502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Bao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hàng.v.v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.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phục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bị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hát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</w:t>
            </w:r>
          </w:p>
        </w:tc>
      </w:tr>
      <w:tr w:rsidR="004A4502" w:rsidRPr="0044556C" w14:paraId="3ECA36F2" w14:textId="77777777" w:rsidTr="00A57986">
        <w:trPr>
          <w:trHeight w:val="1928"/>
          <w:jc w:val="right"/>
        </w:trPr>
        <w:tc>
          <w:tcPr>
            <w:tcW w:w="1351" w:type="dxa"/>
            <w:vAlign w:val="center"/>
          </w:tcPr>
          <w:p w14:paraId="78DD6596" w14:textId="4415CE8E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Tiền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hợp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tác</w:t>
            </w:r>
            <w:proofErr w:type="spellEnd"/>
          </w:p>
        </w:tc>
        <w:tc>
          <w:tcPr>
            <w:tcW w:w="7510" w:type="dxa"/>
            <w:vAlign w:val="center"/>
          </w:tcPr>
          <w:p w14:paraId="608F20FA" w14:textId="1862DF97" w:rsidR="004A4502" w:rsidRPr="0044556C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Chỉ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38320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</w:t>
            </w:r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i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trả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tiền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hợp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tác</w:t>
            </w:r>
            <w:proofErr w:type="spellEnd"/>
            <w:r w:rsid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khi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hiện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đầy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đủ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toàn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6DF10FD4" w14:textId="36D3D84E" w:rsidR="004A4502" w:rsidRPr="0044556C" w:rsidRDefault="00F83B8E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nhỏ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vừa</w:t>
            </w:r>
            <w:proofErr w:type="spellEnd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:</w:t>
            </w:r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gram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4 </w:t>
            </w:r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man</w:t>
            </w:r>
            <w:proofErr w:type="gram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yên</w:t>
            </w:r>
            <w:proofErr w:type="spellEnd"/>
            <w:r w:rsidRPr="008811B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vertAlign w:val="superscript"/>
              </w:rPr>
              <w:t>※</w:t>
            </w:r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~ 10 man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(1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/1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3F91F44" w14:textId="3214D811" w:rsidR="00400A48" w:rsidRPr="0044556C" w:rsidRDefault="00400A48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　　　　　</w:t>
            </w: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※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tăng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số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tiền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từ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gram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3 man</w:t>
            </w:r>
            <w:proofErr w:type="gram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yên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lên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thành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4 man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yên</w:t>
            </w:r>
            <w:proofErr w:type="spellEnd"/>
          </w:p>
          <w:p w14:paraId="1731593C" w14:textId="15F8C929" w:rsidR="004A4502" w:rsidRPr="0044556C" w:rsidRDefault="00F83B8E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lớn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:</w:t>
            </w:r>
            <w: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thu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bị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giảm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trong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× 0.4 (1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/1 </w:t>
            </w:r>
            <w:proofErr w:type="spellStart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B390AFE" w14:textId="35E5EE1B" w:rsidR="004A4502" w:rsidRPr="0044556C" w:rsidRDefault="004A4502" w:rsidP="00400A48">
            <w:pPr>
              <w:snapToGrid w:val="0"/>
              <w:spacing w:line="340" w:lineRule="exact"/>
              <w:ind w:firstLineChars="600" w:firstLine="1217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tối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đa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gram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20 man</w:t>
            </w:r>
            <w:proofErr w:type="gram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nhỏ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vừa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thể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chọn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tính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nà</w:t>
            </w:r>
            <w:r w:rsid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</w:t>
            </w:r>
            <w:proofErr w:type="spellEnd"/>
            <w:r w:rsid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366794F4" w14:textId="6FEFF325" w:rsidR="004A4502" w:rsidRPr="0044556C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</w:pPr>
            <w:r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・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Quán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Karaoke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không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có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giấy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phép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kinh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doanh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ăn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uống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: 1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ngày</w:t>
            </w:r>
            <w:proofErr w:type="spellEnd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2 man </w:t>
            </w:r>
            <w:proofErr w:type="spellStart"/>
            <w:r w:rsidR="00F83B8E" w:rsidRP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yên</w:t>
            </w:r>
            <w:proofErr w:type="spellEnd"/>
            <w:r w:rsidR="00F83B8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.</w:t>
            </w:r>
          </w:p>
        </w:tc>
      </w:tr>
      <w:tr w:rsidR="006C0638" w:rsidRPr="0044556C" w14:paraId="0C80A312" w14:textId="77777777" w:rsidTr="006C0638">
        <w:trPr>
          <w:trHeight w:val="340"/>
          <w:jc w:val="right"/>
        </w:trPr>
        <w:tc>
          <w:tcPr>
            <w:tcW w:w="1351" w:type="dxa"/>
            <w:vAlign w:val="center"/>
          </w:tcPr>
          <w:p w14:paraId="6EAAC7BD" w14:textId="27D796C3" w:rsidR="006C0638" w:rsidRPr="0044556C" w:rsidRDefault="007C5081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iền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phạt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chấp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hành</w:t>
            </w:r>
            <w:proofErr w:type="spellEnd"/>
          </w:p>
        </w:tc>
        <w:tc>
          <w:tcPr>
            <w:tcW w:w="7510" w:type="dxa"/>
            <w:vAlign w:val="center"/>
          </w:tcPr>
          <w:p w14:paraId="28BD9818" w14:textId="0BFE560B" w:rsidR="006C0638" w:rsidRPr="0044556C" w:rsidRDefault="007C5081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ối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đa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3C19E2"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30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 xml:space="preserve"> man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thick"/>
              </w:rPr>
              <w:t>yên</w:t>
            </w:r>
            <w:proofErr w:type="spellEnd"/>
            <w:r w:rsidR="003C19E2" w:rsidRPr="0044556C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（</w:t>
            </w:r>
            <w:proofErr w:type="spellStart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</w:t>
            </w:r>
            <w:r w:rsidRPr="007C5081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ớc</w:t>
            </w:r>
            <w:proofErr w:type="spellEnd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đây</w:t>
            </w:r>
            <w:proofErr w:type="spellEnd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là</w:t>
            </w:r>
            <w:proofErr w:type="spellEnd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 man </w:t>
            </w:r>
            <w:proofErr w:type="spellStart"/>
            <w:r w:rsidRPr="007C508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）</w:t>
            </w:r>
          </w:p>
        </w:tc>
      </w:tr>
    </w:tbl>
    <w:p w14:paraId="42BFA509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4D2B17D2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093DAD0F" w14:textId="77777777" w:rsidR="002131D7" w:rsidRPr="0044556C" w:rsidRDefault="002131D7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1E24BCCB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026B6EE6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6E8A150A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42561646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5F944983" w14:textId="6982A15B" w:rsidR="00400A48" w:rsidRPr="0044556C" w:rsidRDefault="00613507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  <w:r w:rsidRPr="0044556C">
        <w:rPr>
          <w:rFonts w:ascii="Times New Roman" w:eastAsia="ＭＳ ゴシック" w:hAnsi="Times New Roman" w:cs="Times New Roman"/>
          <w:sz w:val="28"/>
          <w:szCs w:val="36"/>
        </w:rPr>
        <w:lastRenderedPageBreak/>
        <w:t>＜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Yêu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Cầu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Rút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Ngắn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Thời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Gian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Hoạt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Động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Đối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Với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</w:t>
      </w:r>
      <w:r w:rsidR="003C273C" w:rsidRPr="003C273C">
        <w:rPr>
          <w:rFonts w:ascii="Times New Roman" w:eastAsia="ＭＳ ゴシック" w:hAnsi="Times New Roman" w:cs="Times New Roman" w:hint="cs"/>
          <w:sz w:val="28"/>
          <w:szCs w:val="36"/>
        </w:rPr>
        <w:t>ơ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Sở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Quy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Mô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Lớn</w:t>
      </w:r>
      <w:proofErr w:type="spellEnd"/>
      <w:r w:rsidRPr="0044556C">
        <w:rPr>
          <w:rFonts w:ascii="Times New Roman" w:eastAsia="ＭＳ ゴシック" w:hAnsi="Times New Roman" w:cs="Times New Roman"/>
          <w:sz w:val="28"/>
          <w:szCs w:val="36"/>
        </w:rPr>
        <w:t>＞</w:t>
      </w:r>
    </w:p>
    <w:p w14:paraId="56D516E8" w14:textId="77777777" w:rsidR="004E5592" w:rsidRPr="0044556C" w:rsidRDefault="004E5592" w:rsidP="008C5D02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</w:p>
    <w:p w14:paraId="47DCA6D6" w14:textId="646AC8FC" w:rsidR="004A4502" w:rsidRPr="0044556C" w:rsidRDefault="004A4502" w:rsidP="003C273C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 xml:space="preserve">・　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Yêu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</w:t>
      </w:r>
      <w:r w:rsidR="003C273C" w:rsidRPr="003C273C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tập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trung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khách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quy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mô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lớn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trên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địa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bàn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toàn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tỉnh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 (</w:t>
      </w:r>
      <w:proofErr w:type="spellStart"/>
      <w:r w:rsidR="003C273C">
        <w:rPr>
          <w:rFonts w:ascii="Times New Roman" w:eastAsia="ＭＳ 明朝" w:hAnsi="Times New Roman" w:cs="Times New Roman"/>
          <w:sz w:val="28"/>
          <w:szCs w:val="36"/>
        </w:rPr>
        <w:t>k</w:t>
      </w:r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hông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bao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gồm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ngành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dịch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vụ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nhu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yếu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phẩm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cần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thiết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)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hợp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rút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ngắn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thời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gian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hoạt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động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76F93070" w14:textId="77777777" w:rsidR="004E5592" w:rsidRPr="0044556C" w:rsidRDefault="004E5592" w:rsidP="008C5D02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</w:p>
    <w:tbl>
      <w:tblPr>
        <w:tblStyle w:val="ac"/>
        <w:tblW w:w="8926" w:type="dxa"/>
        <w:jc w:val="right"/>
        <w:tblLook w:val="04A0" w:firstRow="1" w:lastRow="0" w:firstColumn="1" w:lastColumn="0" w:noHBand="0" w:noVBand="1"/>
      </w:tblPr>
      <w:tblGrid>
        <w:gridCol w:w="2543"/>
        <w:gridCol w:w="3103"/>
        <w:gridCol w:w="3280"/>
      </w:tblGrid>
      <w:tr w:rsidR="003C273C" w:rsidRPr="0044556C" w14:paraId="5470A153" w14:textId="77777777" w:rsidTr="00B02295">
        <w:trPr>
          <w:jc w:val="right"/>
        </w:trPr>
        <w:tc>
          <w:tcPr>
            <w:tcW w:w="2543" w:type="dxa"/>
            <w:vAlign w:val="center"/>
          </w:tcPr>
          <w:p w14:paraId="50C42A94" w14:textId="5814A9D5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</w:p>
        </w:tc>
        <w:tc>
          <w:tcPr>
            <w:tcW w:w="3103" w:type="dxa"/>
            <w:vAlign w:val="center"/>
          </w:tcPr>
          <w:p w14:paraId="10A24D34" w14:textId="223AD97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Dụ</w:t>
            </w:r>
            <w:proofErr w:type="spellEnd"/>
          </w:p>
        </w:tc>
        <w:tc>
          <w:tcPr>
            <w:tcW w:w="3280" w:type="dxa"/>
            <w:vAlign w:val="center"/>
          </w:tcPr>
          <w:p w14:paraId="3D788AC6" w14:textId="7D27EDC0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Dung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</w:p>
        </w:tc>
      </w:tr>
      <w:tr w:rsidR="003C273C" w:rsidRPr="0044556C" w14:paraId="5215EA84" w14:textId="77777777" w:rsidTr="00B02295">
        <w:trPr>
          <w:jc w:val="right"/>
        </w:trPr>
        <w:tc>
          <w:tcPr>
            <w:tcW w:w="2543" w:type="dxa"/>
            <w:vAlign w:val="center"/>
          </w:tcPr>
          <w:p w14:paraId="7FE9CD5B" w14:textId="687FBE8B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hát.v.v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  <w:tc>
          <w:tcPr>
            <w:tcW w:w="3103" w:type="dxa"/>
            <w:vAlign w:val="center"/>
          </w:tcPr>
          <w:p w14:paraId="672E7915" w14:textId="194DD8C5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triển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lãm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nghệ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chiếu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phim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 w:val="restart"/>
            <w:vAlign w:val="center"/>
          </w:tcPr>
          <w:p w14:paraId="3F35B9A5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hoạt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20:00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đối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1.000 m2</w:t>
            </w:r>
          </w:p>
          <w:p w14:paraId="0B1FC5F0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chiếu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phim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21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CF9373E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hợp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tổ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chức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sự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21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FC9220F" w14:textId="77777777" w:rsidR="003C273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※</w:t>
            </w: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Đ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ối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dưới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1.000m2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kêu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gọi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hiện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rút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ngắn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nội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dung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</w:p>
          <w:p w14:paraId="422C7FCD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402FB9F5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Sắp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xếp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người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ra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lưỡng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xảy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ra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ùn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tắc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trong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ngoài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</w:p>
          <w:p w14:paraId="01FDC7B8" w14:textId="77777777" w:rsidR="003C273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7FE39DE7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báo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việc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chế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số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lượng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người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ra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phương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tin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như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đăng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website.v.v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5A2DB2BC" w14:textId="77777777" w:rsidR="003C273C" w:rsidRPr="00E858A2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262EC4F8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Kêu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gọi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phục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(bao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việc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mang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rượu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6B471C6F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05B6D4FF" w14:textId="221AACF6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・</w:t>
            </w: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uân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thủ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nghiêm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ngặt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hứng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dẫn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phòng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chống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từng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nghề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riêng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biệt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</w:tr>
      <w:tr w:rsidR="003C273C" w:rsidRPr="0044556C" w14:paraId="4300FDA9" w14:textId="77777777" w:rsidTr="00B02295">
        <w:trPr>
          <w:jc w:val="right"/>
        </w:trPr>
        <w:tc>
          <w:tcPr>
            <w:tcW w:w="2543" w:type="dxa"/>
            <w:vAlign w:val="center"/>
          </w:tcPr>
          <w:p w14:paraId="2DD2A66B" w14:textId="408255DA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địa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điểm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gặp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gỡ</w:t>
            </w:r>
            <w:proofErr w:type="spellEnd"/>
          </w:p>
        </w:tc>
        <w:tc>
          <w:tcPr>
            <w:tcW w:w="3103" w:type="dxa"/>
            <w:vAlign w:val="center"/>
          </w:tcPr>
          <w:p w14:paraId="05470FE5" w14:textId="0700B238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thuê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năng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...</w:t>
            </w:r>
          </w:p>
        </w:tc>
        <w:tc>
          <w:tcPr>
            <w:tcW w:w="3280" w:type="dxa"/>
            <w:vMerge/>
            <w:vAlign w:val="center"/>
          </w:tcPr>
          <w:p w14:paraId="12398070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54FD7A17" w14:textId="77777777" w:rsidTr="00B02295">
        <w:trPr>
          <w:jc w:val="right"/>
        </w:trPr>
        <w:tc>
          <w:tcPr>
            <w:tcW w:w="2543" w:type="dxa"/>
            <w:vAlign w:val="center"/>
          </w:tcPr>
          <w:p w14:paraId="66858C51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sạn</w:t>
            </w:r>
            <w:proofErr w:type="spellEnd"/>
          </w:p>
          <w:p w14:paraId="3E9BD1AA" w14:textId="2C64FA3C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Chỉ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giới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vực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dụng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7AC73C79" w14:textId="1C2C5729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lữ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quán</w:t>
            </w:r>
            <w:proofErr w:type="spellEnd"/>
          </w:p>
        </w:tc>
        <w:tc>
          <w:tcPr>
            <w:tcW w:w="3280" w:type="dxa"/>
            <w:vMerge/>
            <w:vAlign w:val="center"/>
          </w:tcPr>
          <w:p w14:paraId="4867E65E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50ED7628" w14:textId="77777777" w:rsidTr="00B02295">
        <w:trPr>
          <w:jc w:val="right"/>
        </w:trPr>
        <w:tc>
          <w:tcPr>
            <w:tcW w:w="2543" w:type="dxa"/>
            <w:vAlign w:val="center"/>
          </w:tcPr>
          <w:p w14:paraId="1B41AB4F" w14:textId="01063593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5EBFCD17" w14:textId="0E34A3B9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đấu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vận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điền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gôn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tennis,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đánh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võ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đạo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bắn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bowling,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câu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bộ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yoga,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theo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chủ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đề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khu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vui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7F2BDDEB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4B807B6B" w14:textId="77777777" w:rsidTr="00B02295">
        <w:trPr>
          <w:jc w:val="right"/>
        </w:trPr>
        <w:tc>
          <w:tcPr>
            <w:tcW w:w="2543" w:type="dxa"/>
            <w:vAlign w:val="center"/>
          </w:tcPr>
          <w:p w14:paraId="40DACB0D" w14:textId="1A1BDBA7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tàng</w:t>
            </w:r>
            <w:proofErr w:type="spellEnd"/>
          </w:p>
        </w:tc>
        <w:tc>
          <w:tcPr>
            <w:tcW w:w="3103" w:type="dxa"/>
            <w:vAlign w:val="center"/>
          </w:tcPr>
          <w:p w14:paraId="24AC887E" w14:textId="09DF205D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khoa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học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đài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tưởng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thủy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vườn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thú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vườn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thực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09FD0A4A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6DA65E5E" w14:textId="77777777" w:rsidTr="00B02295">
        <w:trPr>
          <w:jc w:val="right"/>
        </w:trPr>
        <w:tc>
          <w:tcPr>
            <w:tcW w:w="2543" w:type="dxa"/>
            <w:vAlign w:val="center"/>
          </w:tcPr>
          <w:p w14:paraId="1B0B9D1A" w14:textId="427E563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Điểm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5B163227" w14:textId="640D0ED6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pachinko,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game.</w:t>
            </w:r>
            <w:proofErr w:type="gram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v.v</w:t>
            </w:r>
            <w:proofErr w:type="spellEnd"/>
            <w:proofErr w:type="gramEnd"/>
          </w:p>
        </w:tc>
        <w:tc>
          <w:tcPr>
            <w:tcW w:w="3280" w:type="dxa"/>
            <w:vMerge/>
            <w:vAlign w:val="center"/>
          </w:tcPr>
          <w:p w14:paraId="7D8EE2F9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4E442340" w14:textId="77777777" w:rsidTr="00B02295">
        <w:trPr>
          <w:jc w:val="right"/>
        </w:trPr>
        <w:tc>
          <w:tcPr>
            <w:tcW w:w="2543" w:type="dxa"/>
            <w:vAlign w:val="center"/>
          </w:tcPr>
          <w:p w14:paraId="227F3C5A" w14:textId="4E41E55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vui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063B1A72" w14:textId="6BCC7BD2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xem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video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riêng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có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riêng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bắn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súng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vé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ngựa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xe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v.v.</w:t>
            </w:r>
          </w:p>
        </w:tc>
        <w:tc>
          <w:tcPr>
            <w:tcW w:w="3280" w:type="dxa"/>
            <w:vMerge/>
            <w:vAlign w:val="center"/>
          </w:tcPr>
          <w:p w14:paraId="24724169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275555F3" w14:textId="77777777" w:rsidTr="00B02295">
        <w:trPr>
          <w:jc w:val="right"/>
        </w:trPr>
        <w:tc>
          <w:tcPr>
            <w:tcW w:w="2543" w:type="dxa"/>
            <w:vAlign w:val="center"/>
          </w:tcPr>
          <w:p w14:paraId="739DFCA7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phẩm</w:t>
            </w:r>
            <w:proofErr w:type="spellEnd"/>
          </w:p>
          <w:p w14:paraId="2345C3B2" w14:textId="0EF288E8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trừ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những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46714FF1" w14:textId="4D8A3D3F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lẻ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mô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lớn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0414A6F2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  <w:tr w:rsidR="003C273C" w:rsidRPr="0044556C" w14:paraId="4965F126" w14:textId="77777777" w:rsidTr="00B02295">
        <w:trPr>
          <w:trHeight w:val="770"/>
          <w:jc w:val="right"/>
        </w:trPr>
        <w:tc>
          <w:tcPr>
            <w:tcW w:w="2543" w:type="dxa"/>
            <w:vAlign w:val="center"/>
          </w:tcPr>
          <w:p w14:paraId="35DEAC16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</w:p>
          <w:p w14:paraId="1868463B" w14:textId="3A7C9DA3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bao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03371DE4" w14:textId="0CADB43D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mô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lớn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làm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thẩm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ngành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thư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giãn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748264E7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</w:tbl>
    <w:p w14:paraId="64A381CD" w14:textId="1FDBD07C" w:rsidR="004C69B9" w:rsidRPr="0044556C" w:rsidRDefault="004C69B9" w:rsidP="003C273C">
      <w:pPr>
        <w:snapToGrid w:val="0"/>
        <w:spacing w:beforeLines="50" w:before="191" w:line="360" w:lineRule="exact"/>
        <w:ind w:leftChars="400" w:left="771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※</w:t>
      </w: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　</w:t>
      </w:r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</w:t>
      </w:r>
      <w:r w:rsidR="003C273C" w:rsidRPr="003C273C">
        <w:rPr>
          <w:rFonts w:ascii="Times New Roman" w:eastAsia="ＭＳ 明朝" w:hAnsi="Times New Roman" w:cs="Times New Roman" w:hint="cs"/>
          <w:color w:val="000000" w:themeColor="text1"/>
          <w:sz w:val="28"/>
          <w:szCs w:val="28"/>
        </w:rPr>
        <w:t>ư</w:t>
      </w:r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ời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</w:t>
      </w:r>
      <w:r w:rsidR="003C273C" w:rsidRPr="003C273C">
        <w:rPr>
          <w:rFonts w:ascii="Times New Roman" w:eastAsia="ＭＳ 明朝" w:hAnsi="Times New Roman" w:cs="Times New Roman" w:hint="cs"/>
          <w:color w:val="000000" w:themeColor="text1"/>
          <w:sz w:val="28"/>
          <w:szCs w:val="28"/>
        </w:rPr>
        <w:t>ơ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.</w:t>
      </w:r>
    </w:p>
    <w:p w14:paraId="6FB781E4" w14:textId="77777777" w:rsidR="000F41A7" w:rsidRPr="0044556C" w:rsidRDefault="000F41A7" w:rsidP="004E5592">
      <w:pPr>
        <w:spacing w:line="360" w:lineRule="exact"/>
        <w:ind w:firstLineChars="300" w:firstLine="788"/>
        <w:rPr>
          <w:rFonts w:ascii="Times New Roman" w:eastAsia="ＭＳ 明朝" w:hAnsi="Times New Roman" w:cs="Times New Roman"/>
          <w:sz w:val="28"/>
          <w:szCs w:val="24"/>
          <w:u w:val="thick"/>
        </w:rPr>
      </w:pPr>
    </w:p>
    <w:p w14:paraId="6DFF01A9" w14:textId="7269E58E" w:rsidR="005D0BCC" w:rsidRDefault="005D0BCC" w:rsidP="004E5592">
      <w:pPr>
        <w:spacing w:line="360" w:lineRule="exact"/>
        <w:ind w:firstLineChars="300" w:firstLine="788"/>
        <w:rPr>
          <w:rFonts w:ascii="Times New Roman" w:eastAsia="ＭＳ 明朝" w:hAnsi="Times New Roman" w:cs="Times New Roman"/>
          <w:sz w:val="28"/>
          <w:szCs w:val="24"/>
          <w:u w:val="thick"/>
        </w:rPr>
      </w:pPr>
    </w:p>
    <w:p w14:paraId="565E01B1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96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DC09B" wp14:editId="5D02B8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55410" cy="112945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129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E2CE4" w14:textId="77777777" w:rsidR="00B07677" w:rsidRPr="00F6641A" w:rsidRDefault="00B07677" w:rsidP="00B07677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Sơ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đồ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số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người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nhiễm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mới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trên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100.000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người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ở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tỉnh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Gifu</w:t>
                            </w:r>
                          </w:p>
                          <w:p w14:paraId="741CD8A7" w14:textId="77777777" w:rsidR="00B07677" w:rsidRPr="00F6641A" w:rsidRDefault="00B07677" w:rsidP="00B07677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liệu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trung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bình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7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ngày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1 </w:t>
                            </w:r>
                            <w:proofErr w:type="spellStart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mức</w:t>
                            </w:r>
                            <w:proofErr w:type="spellEnd"/>
                            <w:r w:rsidRPr="00F6641A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1944A2D5" w14:textId="3302B7B3" w:rsidR="005D0BCC" w:rsidRPr="002B2F9A" w:rsidRDefault="005D0BCC" w:rsidP="005D0BCC">
                            <w:pPr>
                              <w:spacing w:line="7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C09B" id="テキスト ボックス 1" o:spid="_x0000_s1028" type="#_x0000_t202" style="position:absolute;left:0;text-align:left;margin-left:0;margin-top:-.05pt;width:508.3pt;height:88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" fillcolor="#1f3763 [1608]" stroked="f" strokeweight=".5pt">
                <v:textbox inset="1mm,1mm,1mm,1mm">
                  <w:txbxContent>
                    <w:p w14:paraId="0A4E2CE4" w14:textId="77777777" w:rsidR="00B07677" w:rsidRPr="00F6641A" w:rsidRDefault="00B07677" w:rsidP="00B07677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Sơ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đồ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số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người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nhiễm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mới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trên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100.000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người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ở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tỉnh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Gifu</w:t>
                      </w:r>
                    </w:p>
                    <w:p w14:paraId="741CD8A7" w14:textId="77777777" w:rsidR="00B07677" w:rsidRPr="00F6641A" w:rsidRDefault="00B07677" w:rsidP="00B07677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sz w:val="44"/>
                          <w:szCs w:val="44"/>
                        </w:rPr>
                      </w:pPr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liệu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trung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bình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7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ngày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1 </w:t>
                      </w:r>
                      <w:proofErr w:type="spellStart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mức</w:t>
                      </w:r>
                      <w:proofErr w:type="spellEnd"/>
                      <w:r w:rsidRPr="00F6641A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  <w:p w14:paraId="1944A2D5" w14:textId="3302B7B3" w:rsidR="005D0BCC" w:rsidRPr="002B2F9A" w:rsidRDefault="005D0BCC" w:rsidP="005D0BCC">
                      <w:pPr>
                        <w:spacing w:line="7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3D75D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4A19F27C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607867DF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96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4C5E77D8" wp14:editId="5F28799A">
            <wp:simplePos x="0" y="0"/>
            <wp:positionH relativeFrom="margin">
              <wp:posOffset>202515</wp:posOffset>
            </wp:positionH>
            <wp:positionV relativeFrom="paragraph">
              <wp:posOffset>210696</wp:posOffset>
            </wp:positionV>
            <wp:extent cx="6120000" cy="783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5B446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551A83C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38AFF896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1E076D2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2B3B3872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19F1454F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7FC9DA5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1138BAC1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48614299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644C22B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26D9DC9D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0EF14995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9A084BC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7E11158E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7074F30D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519D2D56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15E12093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78AB6331" w14:textId="77777777" w:rsidR="005D0BCC" w:rsidRPr="0044556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14:paraId="62094D0E" w14:textId="77777777" w:rsidR="005D0BCC" w:rsidRPr="0044556C" w:rsidRDefault="005D0BCC" w:rsidP="004E5592">
      <w:pPr>
        <w:spacing w:line="360" w:lineRule="exact"/>
        <w:ind w:firstLineChars="300" w:firstLine="788"/>
        <w:rPr>
          <w:rFonts w:ascii="Times New Roman" w:eastAsia="ＭＳ 明朝" w:hAnsi="Times New Roman" w:cs="Times New Roman"/>
          <w:sz w:val="28"/>
          <w:szCs w:val="24"/>
          <w:u w:val="thick"/>
        </w:rPr>
      </w:pPr>
    </w:p>
    <w:sectPr w:rsidR="005D0BCC" w:rsidRPr="0044556C" w:rsidSect="00191A71">
      <w:footerReference w:type="default" r:id="rId9"/>
      <w:pgSz w:w="11906" w:h="16838" w:code="9"/>
      <w:pgMar w:top="1418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AD48" w14:textId="77777777" w:rsidR="00CE1216" w:rsidRDefault="00CE1216" w:rsidP="003E3E15">
      <w:r>
        <w:separator/>
      </w:r>
    </w:p>
  </w:endnote>
  <w:endnote w:type="continuationSeparator" w:id="0">
    <w:p w14:paraId="137BC16E" w14:textId="77777777" w:rsidR="00CE1216" w:rsidRDefault="00CE1216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6766"/>
      <w:docPartObj>
        <w:docPartGallery w:val="Page Numbers (Bottom of Page)"/>
        <w:docPartUnique/>
      </w:docPartObj>
    </w:sdtPr>
    <w:sdtEndPr/>
    <w:sdtContent>
      <w:p w14:paraId="7419A22F" w14:textId="77777777" w:rsidR="006F2D89" w:rsidRDefault="006F2D89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CC" w:rsidRPr="005D0BC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E482" w14:textId="77777777" w:rsidR="00CE1216" w:rsidRDefault="00CE1216" w:rsidP="003E3E15">
      <w:r>
        <w:separator/>
      </w:r>
    </w:p>
  </w:footnote>
  <w:footnote w:type="continuationSeparator" w:id="0">
    <w:p w14:paraId="1F34852E" w14:textId="77777777" w:rsidR="00CE1216" w:rsidRDefault="00CE1216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3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4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5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6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7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119"/>
    <w:rsid w:val="0008121D"/>
    <w:rsid w:val="0008202D"/>
    <w:rsid w:val="0008256A"/>
    <w:rsid w:val="0008359E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DA2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3201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D9B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73C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4ABC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56C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57E7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5081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655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1BA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ED5"/>
    <w:rsid w:val="00905F38"/>
    <w:rsid w:val="00906E39"/>
    <w:rsid w:val="00907008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37434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06E31"/>
    <w:rsid w:val="00B07677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B8E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254E41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A9F5-212B-476F-986C-379F4E0754EC}">
  <ds:schemaRefs>
    <ds:schemaRef ds:uri="http://schemas.openxmlformats.org/officeDocument/2006/bibliography"/>
  </ds:schemaRefs>
</ds:datastoreItem>
</file>