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240" w:lineRule="auto"/>
        <w:ind w:left="0" w:leftChars="0" w:firstLine="0" w:firstLineChars="0"/>
        <w:jc w:val="left"/>
        <w:textAlignment w:val="baseline"/>
        <w:rPr>
          <w:rFonts w:hint="eastAsia" w:ascii="HG丸ｺﾞｼｯｸM-PRO" w:hAnsi="HG丸ｺﾞｼｯｸM-PRO" w:eastAsia="HG丸ｺﾞｼｯｸM-PRO"/>
          <w:color w:val="000000"/>
          <w:kern w:val="0"/>
          <w:sz w:val="24"/>
        </w:rPr>
      </w:pPr>
    </w:p>
    <w:tbl>
      <w:tblPr>
        <w:tblStyle w:val="11"/>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484"/>
        <w:gridCol w:w="1212"/>
        <w:gridCol w:w="2544"/>
        <w:gridCol w:w="1574"/>
        <w:gridCol w:w="3169"/>
        <w:gridCol w:w="283"/>
      </w:tblGrid>
      <w:tr>
        <w:trPr>
          <w:trHeight w:val="3652" w:hRule="atLeast"/>
        </w:trPr>
        <w:tc>
          <w:tcPr>
            <w:tcW w:w="9266"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center"/>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32"/>
              </w:rPr>
              <w:t>保　有　予　定　資　産　目　録</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団体の名称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　　　　　年　　月　　日現在</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１　不動産　</w:t>
            </w:r>
          </w:p>
        </w:tc>
      </w:tr>
      <w:tr>
        <w:trPr>
          <w:trHeight w:val="664" w:hRule="atLeast"/>
        </w:trPr>
        <w:tc>
          <w:tcPr>
            <w:tcW w:w="48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不動産</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の種類</w:t>
            </w: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保有予定不動産の</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　取得予定時期</w:t>
            </w: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購入等の</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相手方</w:t>
            </w: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保有予定不動産の</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所在地</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textAlignment w:val="baseline"/>
              <w:rPr>
                <w:rFonts w:hint="eastAsia" w:ascii="HG丸ｺﾞｼｯｸM-PRO" w:hAnsi="HG丸ｺﾞｼｯｸM-PRO" w:eastAsia="HG丸ｺﾞｼｯｸM-PRO"/>
                <w:color w:val="FF0000"/>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ascii="HG丸ｺﾞｼｯｸM-PRO" w:hAnsi="HG丸ｺﾞｼｯｸM-PRO" w:eastAsia="HG丸ｺﾞｼｯｸM-PRO"/>
                <w:color w:val="FF0000"/>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664" w:hRule="atLeast"/>
        </w:trPr>
        <w:tc>
          <w:tcPr>
            <w:tcW w:w="9266" w:type="dxa"/>
            <w:gridSpan w:val="6"/>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２　不動産に関する権利等</w:t>
            </w:r>
          </w:p>
        </w:tc>
      </w:tr>
      <w:tr>
        <w:trPr>
          <w:trHeight w:val="332" w:hRule="atLeast"/>
        </w:trPr>
        <w:tc>
          <w:tcPr>
            <w:tcW w:w="48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資産の種類</w:t>
            </w: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権　　　原</w:t>
            </w: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center"/>
              <w:textAlignment w:val="baseline"/>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color w:val="000000"/>
                <w:kern w:val="0"/>
                <w:sz w:val="24"/>
              </w:rPr>
              <w:t>権原取得予定時期</w:t>
            </w:r>
          </w:p>
        </w:tc>
        <w:tc>
          <w:tcPr>
            <w:tcW w:w="283"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HG丸ｺﾞｼｯｸM-PRO" w:hAnsi="HG丸ｺﾞｼｯｸM-PRO" w:eastAsia="HG丸ｺﾞｼｯｸM-PRO"/>
                <w:kern w:val="0"/>
                <w:sz w:val="24"/>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332" w:hRule="atLeast"/>
        </w:trPr>
        <w:tc>
          <w:tcPr>
            <w:tcW w:w="4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c>
          <w:tcPr>
            <w:tcW w:w="375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15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31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kern w:val="0"/>
                <w:sz w:val="24"/>
              </w:rPr>
            </w:pPr>
          </w:p>
        </w:tc>
        <w:tc>
          <w:tcPr>
            <w:tcW w:w="28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rPr>
            </w:pPr>
          </w:p>
        </w:tc>
      </w:tr>
      <w:tr>
        <w:trPr>
          <w:trHeight w:val="664" w:hRule="atLeast"/>
        </w:trPr>
        <w:tc>
          <w:tcPr>
            <w:tcW w:w="9266" w:type="dxa"/>
            <w:gridSpan w:val="6"/>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ind w:right="3702" w:rightChars="1763"/>
              <w:jc w:val="left"/>
              <w:textAlignment w:val="baseline"/>
              <w:rPr>
                <w:rFonts w:hint="eastAsia" w:ascii="HG丸ｺﾞｼｯｸM-PRO" w:hAnsi="HG丸ｺﾞｼｯｸM-PRO" w:eastAsia="HG丸ｺﾞｼｯｸM-PRO"/>
                <w:kern w:val="0"/>
                <w:sz w:val="24"/>
              </w:rPr>
            </w:pPr>
          </w:p>
        </w:tc>
      </w:tr>
    </w:tbl>
    <w:p>
      <w:pPr>
        <w:pStyle w:val="0"/>
        <w:rPr>
          <w:rFonts w:hint="eastAsia" w:ascii="HG丸ｺﾞｼｯｸM-PRO" w:hAnsi="HG丸ｺﾞｼｯｸM-PRO" w:eastAsia="HG丸ｺﾞｼｯｸM-PRO"/>
          <w:sz w:val="24"/>
        </w:rPr>
      </w:pPr>
    </w:p>
    <w:p>
      <w:pPr>
        <w:pStyle w:val="0"/>
        <w:overflowPunct w:val="0"/>
        <w:adjustRightInd w:val="0"/>
        <w:jc w:val="center"/>
        <w:textAlignment w:val="baseline"/>
        <w:rPr>
          <w:rFonts w:hint="eastAsia" w:ascii="HG丸ｺﾞｼｯｸM-PRO" w:hAnsi="HG丸ｺﾞｼｯｸM-PRO" w:eastAsia="HG丸ｺﾞｼｯｸM-PRO"/>
        </w:rPr>
      </w:pPr>
      <w:r>
        <w:rPr>
          <w:rFonts w:hint="eastAsia"/>
          <w:color w:val="auto"/>
        </w:rPr>
        <w:br w:type="page"/>
      </w:r>
      <w:r>
        <w:rPr>
          <w:rFonts w:hint="eastAsia" w:ascii="HG丸ｺﾞｼｯｸM-PRO" w:hAnsi="HG丸ｺﾞｼｯｸM-PRO" w:eastAsia="HG丸ｺﾞｼｯｸM-PRO"/>
          <w:color w:val="000000"/>
          <w:kern w:val="0"/>
          <w:sz w:val="24"/>
        </w:rPr>
        <w:t>保有予定資産目録記載要領</w:t>
      </w:r>
    </w:p>
    <w:p>
      <w:pPr>
        <w:pStyle w:val="0"/>
        <w:overflowPunct w:val="0"/>
        <w:adjustRightInd w:val="0"/>
        <w:jc w:val="center"/>
        <w:textAlignment w:val="baseline"/>
        <w:rPr>
          <w:rFonts w:hint="eastAsia" w:ascii="HG丸ｺﾞｼｯｸM-PRO" w:hAnsi="HG丸ｺﾞｼｯｸM-PRO" w:eastAsia="HG丸ｺﾞｼｯｸM-PRO"/>
        </w:rPr>
      </w:pPr>
    </w:p>
    <w:p>
      <w:pPr>
        <w:pStyle w:val="0"/>
        <w:overflowPunct w:val="0"/>
        <w:adjustRightInd w:val="0"/>
        <w:spacing w:line="280" w:lineRule="exact"/>
        <w:ind w:left="210" w:leftChars="100"/>
        <w:textAlignment w:val="baselin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　不動産</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8"/>
        <w:gridCol w:w="7455"/>
      </w:tblGrid>
      <w:tr>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180"/>
                <w:sz w:val="24"/>
                <w:fitText w:val="840" w:id="1"/>
              </w:rPr>
              <w:t>項</w:t>
            </w:r>
            <w:r>
              <w:rPr>
                <w:rFonts w:hint="eastAsia" w:ascii="HG丸ｺﾞｼｯｸM-PRO" w:hAnsi="HG丸ｺﾞｼｯｸM-PRO" w:eastAsia="HG丸ｺﾞｼｯｸM-PRO"/>
                <w:sz w:val="24"/>
                <w:fitText w:val="840" w:id="1"/>
              </w:rPr>
              <w:t>目</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180"/>
                <w:sz w:val="24"/>
                <w:fitText w:val="840" w:id="2"/>
              </w:rPr>
              <w:t>詳</w:t>
            </w:r>
            <w:r>
              <w:rPr>
                <w:rFonts w:hint="eastAsia" w:ascii="HG丸ｺﾞｼｯｸM-PRO" w:hAnsi="HG丸ｺﾞｼｯｸM-PRO" w:eastAsia="HG丸ｺﾞｼｯｸM-PRO"/>
                <w:spacing w:val="1"/>
                <w:sz w:val="24"/>
                <w:fitText w:val="840" w:id="2"/>
              </w:rPr>
              <w:t>細</w:t>
            </w:r>
          </w:p>
        </w:tc>
      </w:tr>
      <w:tr>
        <w:trPr>
          <w:trHeight w:val="482"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不動産の種類</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土地、建物及び立木の区分による。</w:t>
            </w:r>
          </w:p>
        </w:tc>
      </w:tr>
      <w:tr>
        <w:trPr>
          <w:trHeight w:val="794"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取得予定時期</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売買等により不動産の所有権を取得する予定時間を、少なくとも年月まで記載すること。なお、この「取得予定時期」は、認可申請年月日とできる限り近接していることが望まれる。</w:t>
            </w:r>
          </w:p>
        </w:tc>
      </w:tr>
      <w:tr>
        <w:trPr>
          <w:trHeight w:val="482"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30"/>
                <w:sz w:val="24"/>
                <w:fitText w:val="840" w:id="3"/>
              </w:rPr>
              <w:t>所在</w:t>
            </w:r>
            <w:r>
              <w:rPr>
                <w:rFonts w:hint="eastAsia" w:ascii="HG丸ｺﾞｼｯｸM-PRO" w:hAnsi="HG丸ｺﾞｼｯｸM-PRO" w:eastAsia="HG丸ｺﾞｼｯｸM-PRO"/>
                <w:spacing w:val="1"/>
                <w:sz w:val="24"/>
                <w:fitText w:val="840" w:id="3"/>
              </w:rPr>
              <w:t>地</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原則として市内の地番（建物の表示登記において家屋番号が登記されている場合には家屋番号）まで記載するものとするが、住居表示によっても差し支えない。</w:t>
            </w:r>
          </w:p>
        </w:tc>
      </w:tr>
    </w:tbl>
    <w:p>
      <w:pPr>
        <w:pStyle w:val="0"/>
        <w:rPr>
          <w:rFonts w:hint="eastAsia" w:ascii="HG丸ｺﾞｼｯｸM-PRO" w:hAnsi="HG丸ｺﾞｼｯｸM-PRO" w:eastAsia="HG丸ｺﾞｼｯｸM-PRO"/>
          <w:color w:val="000000"/>
          <w:kern w:val="0"/>
          <w:sz w:val="24"/>
        </w:rPr>
      </w:pPr>
    </w:p>
    <w:p>
      <w:pPr>
        <w:pStyle w:val="0"/>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２　不動産に関する権利等</w:t>
      </w:r>
      <w:r>
        <w:rPr>
          <w:rFonts w:hint="eastAsia" w:ascii="HG丸ｺﾞｼｯｸM-PRO" w:hAnsi="HG丸ｺﾞｼｯｸM-PRO" w:eastAsia="HG丸ｺﾞｼｯｸM-PRO"/>
          <w:color w:val="000000"/>
          <w:kern w:val="0"/>
          <w:sz w:val="24"/>
        </w:rPr>
        <w:tab/>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8"/>
        <w:gridCol w:w="7455"/>
      </w:tblGrid>
      <w:tr>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180"/>
                <w:sz w:val="24"/>
                <w:fitText w:val="840" w:id="4"/>
              </w:rPr>
              <w:t>項</w:t>
            </w:r>
            <w:r>
              <w:rPr>
                <w:rFonts w:hint="eastAsia" w:ascii="HG丸ｺﾞｼｯｸM-PRO" w:hAnsi="HG丸ｺﾞｼｯｸM-PRO" w:eastAsia="HG丸ｺﾞｼｯｸM-PRO"/>
                <w:sz w:val="24"/>
                <w:fitText w:val="840" w:id="4"/>
              </w:rPr>
              <w:t>目</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pacing w:val="180"/>
                <w:sz w:val="24"/>
                <w:fitText w:val="840" w:id="5"/>
              </w:rPr>
              <w:t>詳</w:t>
            </w:r>
            <w:r>
              <w:rPr>
                <w:rFonts w:hint="eastAsia" w:ascii="HG丸ｺﾞｼｯｸM-PRO" w:hAnsi="HG丸ｺﾞｼｯｸM-PRO" w:eastAsia="HG丸ｺﾞｼｯｸM-PRO"/>
                <w:spacing w:val="1"/>
                <w:sz w:val="24"/>
                <w:fitText w:val="840" w:id="5"/>
              </w:rPr>
              <w:t>細</w:t>
            </w:r>
          </w:p>
        </w:tc>
      </w:tr>
      <w:tr>
        <w:trPr>
          <w:trHeight w:val="794"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sz w:val="24"/>
              </w:rPr>
            </w:pPr>
            <w:r>
              <w:rPr>
                <w:rFonts w:hint="eastAsia" w:ascii="HG丸ｺﾞｼｯｸM-PRO" w:hAnsi="HG丸ｺﾞｼｯｸM-PRO" w:eastAsia="HG丸ｺﾞｼｯｸM-PRO"/>
                <w:sz w:val="24"/>
              </w:rPr>
              <w:t>資産の種類</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4"/>
              </w:rPr>
            </w:pPr>
            <w:r>
              <w:rPr>
                <w:rFonts w:hint="eastAsia" w:ascii="HG丸ｺﾞｼｯｸM-PRO" w:hAnsi="HG丸ｺﾞｼｯｸM-PRO" w:eastAsia="HG丸ｺﾞｼｯｸM-PRO"/>
                <w:color w:val="000000"/>
                <w:kern w:val="0"/>
                <w:sz w:val="24"/>
              </w:rPr>
              <w:t>不動産の場合は、土地、建物及び立木の区分による。</w:t>
            </w:r>
          </w:p>
          <w:p>
            <w:pPr>
              <w:pStyle w:val="0"/>
              <w:rPr>
                <w:rFonts w:hint="eastAsia"/>
                <w:sz w:val="24"/>
              </w:rPr>
            </w:pPr>
            <w:r>
              <w:rPr>
                <w:rFonts w:hint="eastAsia" w:ascii="HG丸ｺﾞｼｯｸM-PRO" w:hAnsi="HG丸ｺﾞｼｯｸM-PRO" w:eastAsia="HG丸ｺﾞｼｯｸM-PRO"/>
                <w:color w:val="000000"/>
                <w:kern w:val="0"/>
                <w:sz w:val="24"/>
              </w:rPr>
              <w:t>金融資産の場合は、国債、地方債、社債といった区分により記入すること。</w:t>
            </w:r>
          </w:p>
        </w:tc>
      </w:tr>
      <w:tr>
        <w:trPr>
          <w:trHeight w:val="482"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権原</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不動産の場合には、不動産登記法第３条各号に掲げる権原のうち「所有権」を除く者とする。</w:t>
            </w:r>
            <w:r>
              <w:rPr>
                <w:rFonts w:hint="eastAsia" w:ascii="HG丸ｺﾞｼｯｸM-PRO" w:hAnsi="HG丸ｺﾞｼｯｸM-PRO" w:eastAsia="HG丸ｺﾞｼｯｸM-PRO"/>
                <w:color w:val="000000"/>
                <w:kern w:val="0"/>
                <w:sz w:val="24"/>
              </w:rPr>
              <w:t>（地上権、永小作権、地役権、先取特権、質権、抵当権、貸借権、採石権）</w:t>
            </w:r>
          </w:p>
        </w:tc>
      </w:tr>
      <w:tr>
        <w:trPr>
          <w:trHeight w:val="482" w:hRule="atLeast"/>
        </w:trPr>
        <w:tc>
          <w:tcPr>
            <w:tcW w:w="17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取得予定時期</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color w:val="000000"/>
                <w:kern w:val="0"/>
                <w:sz w:val="24"/>
              </w:rPr>
              <w:t>１に同じ。</w:t>
            </w:r>
          </w:p>
        </w:tc>
      </w:tr>
    </w:tbl>
    <w:p>
      <w:pPr>
        <w:pStyle w:val="0"/>
        <w:jc w:val="left"/>
        <w:rPr>
          <w:rFonts w:hint="eastAsia" w:ascii="HG丸ｺﾞｼｯｸM-PRO" w:hAnsi="HG丸ｺﾞｼｯｸM-PRO" w:eastAsia="HG丸ｺﾞｼｯｸM-PRO"/>
          <w:color w:val="auto"/>
          <w:sz w:val="24"/>
        </w:rPr>
      </w:pPr>
    </w:p>
    <w:p>
      <w:pPr>
        <w:pStyle w:val="0"/>
        <w:rPr>
          <w:rFonts w:hint="eastAsia"/>
        </w:rPr>
      </w:pPr>
      <w:bookmarkStart w:id="0" w:name="_GoBack"/>
      <w:bookmarkEnd w:id="0"/>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165</Characters>
  <Application>JUST Note</Application>
  <Lines>34</Lines>
  <Paragraphs>15</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2026-01-05T00:09:24Z</dcterms:modified>
  <cp:revision>0</cp:revision>
</cp:coreProperties>
</file>