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adjustRightInd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法定外公共物廃止及び原状回復届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本巣市長　様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　　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</w:t>
      </w:r>
      <w:r>
        <w:rPr>
          <w:rFonts w:hint="default" w:ascii="ＭＳ 明朝" w:hAnsi="ＭＳ 明朝" w:eastAsia="ＭＳ 明朝"/>
          <w:sz w:val="21"/>
          <w:u w:val="none" w:color="auto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年　　月　　日付け本巣市指令　第　　　　号で許可を受けた法定外公共物の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占用・土木工事施工等・生産物採取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を廃止し原状回復しましたので、本巣市法定外公共物管理条例第</w:t>
      </w:r>
      <w:r>
        <w:rPr>
          <w:rFonts w:hint="default" w:ascii="ＭＳ 明朝" w:hAnsi="ＭＳ 明朝" w:eastAsia="ＭＳ 明朝"/>
          <w:sz w:val="21"/>
        </w:rPr>
        <w:t>14</w:t>
      </w:r>
      <w:r>
        <w:rPr>
          <w:rFonts w:hint="default" w:ascii="ＭＳ 明朝" w:hAnsi="ＭＳ 明朝" w:eastAsia="ＭＳ 明朝"/>
          <w:sz w:val="21"/>
        </w:rPr>
        <w:t>条の規定により、下記のとおり届け出ます。</w:t>
      </w:r>
    </w:p>
    <w:p>
      <w:pPr>
        <w:pStyle w:val="0"/>
        <w:adjustRightInd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2240"/>
        <w:gridCol w:w="490"/>
        <w:gridCol w:w="1260"/>
        <w:gridCol w:w="30"/>
        <w:gridCol w:w="390"/>
        <w:gridCol w:w="70"/>
        <w:gridCol w:w="245"/>
        <w:gridCol w:w="1995"/>
      </w:tblGrid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許可の種類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占用　・　土木工事施工等　・　生産物採取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許可日及</w:t>
            </w:r>
            <w:r>
              <w:rPr>
                <w:rFonts w:hint="default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年　　月　　日　　　本巣市指令　第　　　　号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目的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場所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本巣市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対象物件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道路・水路</w:t>
            </w:r>
          </w:p>
        </w:tc>
      </w:tr>
      <w:tr>
        <w:trPr>
          <w:cantSplit/>
          <w:trHeight w:val="301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占用物件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</w:rPr>
              <w:t>称</w:t>
            </w: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規</w:t>
            </w:r>
            <w:r>
              <w:rPr>
                <w:rFonts w:hint="default" w:ascii="ＭＳ 明朝" w:hAnsi="ＭＳ 明朝" w:eastAsia="ＭＳ 明朝"/>
                <w:sz w:val="21"/>
              </w:rPr>
              <w:t>模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数</w:t>
            </w:r>
            <w:r>
              <w:rPr>
                <w:rFonts w:hint="default" w:ascii="ＭＳ 明朝" w:hAnsi="ＭＳ 明朝" w:eastAsia="ＭＳ 明朝"/>
                <w:sz w:val="21"/>
              </w:rPr>
              <w:t>量</w:t>
            </w:r>
          </w:p>
        </w:tc>
      </w:tr>
      <w:tr>
        <w:trPr>
          <w:cantSplit/>
          <w:trHeight w:val="76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廃止年月日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廃止理由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51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原状回復方法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位置図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原状回復後の完了写真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竣工図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完了検査日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検査員氏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leftChars="0" w:right="420" w:rightChars="2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　　</w:t>
            </w:r>
          </w:p>
        </w:tc>
      </w:tr>
    </w:tbl>
    <w:p>
      <w:pPr>
        <w:pStyle w:val="0"/>
        <w:adjustRightInd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※　許可の種類及び対象物件の欄については、該当するものを○で囲むこと。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66</Words>
  <Characters>378</Characters>
  <Application>JUST Note</Application>
  <Lines>0</Lines>
  <Paragraphs>0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中野　徳和</cp:lastModifiedBy>
  <dcterms:created xsi:type="dcterms:W3CDTF">2011-04-13T17:27:00Z</dcterms:created>
  <dcterms:modified xsi:type="dcterms:W3CDTF">2021-04-21T05:32:28Z</dcterms:modified>
  <cp:revision>11</cp:revision>
</cp:coreProperties>
</file>