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占用・土木工事施工等・生産物採取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着工届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本巣市長　様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　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</w:t>
      </w:r>
      <w:r>
        <w:rPr>
          <w:rFonts w:hint="default" w:ascii="ＭＳ 明朝" w:hAnsi="ＭＳ 明朝" w:eastAsia="ＭＳ 明朝"/>
          <w:sz w:val="21"/>
          <w:u w:val="none" w:color="auto"/>
        </w:rPr>
        <w:t>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年　　月　　日付け、本巣市指令　第　　　　号で許可を受けた法定外公共物の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占用・土木工事施工等・生産物採取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に着手するので、本巣市法定外公共物管理条例第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項の規定により、下記のとおり届け出ます。</w:t>
      </w:r>
    </w:p>
    <w:p>
      <w:pPr>
        <w:pStyle w:val="0"/>
        <w:adjustRightInd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4020"/>
        <w:gridCol w:w="705"/>
        <w:gridCol w:w="1995"/>
      </w:tblGrid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許可日及</w:t>
            </w:r>
            <w:r>
              <w:rPr>
                <w:rFonts w:hint="default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年　　月　　日　　　本巣市指令　第　　　　号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許可の種類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　・　土木工事施工等　・　生産物採取</w:t>
            </w:r>
          </w:p>
        </w:tc>
      </w:tr>
      <w:tr>
        <w:trPr>
          <w:trHeight w:val="10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施行場所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本巣市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対象物件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道路・水路</w:t>
            </w:r>
          </w:p>
        </w:tc>
      </w:tr>
      <w:tr>
        <w:trPr>
          <w:cantSplit/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工事着工年月日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工事完成予</w:t>
            </w:r>
            <w:r>
              <w:rPr>
                <w:rFonts w:hint="default" w:ascii="ＭＳ 明朝" w:hAnsi="ＭＳ 明朝" w:eastAsia="ＭＳ 明朝"/>
                <w:sz w:val="21"/>
              </w:rPr>
              <w:t>定年月日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工事現場責任者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629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</w:tc>
      </w:tr>
    </w:tbl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※　許可の種類及び対象物件の欄については、該当するものを○で囲むこと。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60</Words>
  <Characters>343</Characters>
  <Application>JUST Note</Application>
  <Lines>0</Lines>
  <Paragraphs>0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中野　徳和</cp:lastModifiedBy>
  <dcterms:created xsi:type="dcterms:W3CDTF">2011-04-13T17:27:00Z</dcterms:created>
  <dcterms:modified xsi:type="dcterms:W3CDTF">2021-04-21T05:31:50Z</dcterms:modified>
  <cp:revision>11</cp:revision>
</cp:coreProperties>
</file>