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占用・土木工事施工等・生産物採取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完了届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本巣市長　様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年　　月　　日付け、本巣市指令　第　　　　号で許可を受けた法定外公共物の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占用・土木工事施工等・生産物採取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が完了したので、本巣市法定外公共物管理条例第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項の規定により、下記のとおり届け出ます。</w:t>
      </w:r>
    </w:p>
    <w:p>
      <w:pPr>
        <w:pStyle w:val="0"/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2730"/>
        <w:gridCol w:w="1290"/>
        <w:gridCol w:w="390"/>
        <w:gridCol w:w="315"/>
        <w:gridCol w:w="1995"/>
      </w:tblGrid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許可日及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年　　月　　日　　　本巣市指令　第　　　　号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許可の種類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　・　土木工事施工等　・　生産物採取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目的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施行場所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本巣市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対象物件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道路・水路</w:t>
            </w:r>
          </w:p>
        </w:tc>
      </w:tr>
      <w:tr>
        <w:trPr>
          <w:cantSplit/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着工年月日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完了年月日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cantSplit/>
          <w:trHeight w:val="126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pacing w:after="4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位置図</w:t>
            </w:r>
          </w:p>
          <w:p>
            <w:pPr>
              <w:pStyle w:val="0"/>
              <w:adjustRightInd w:val="0"/>
              <w:spacing w:after="4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工程写真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形状及び寸法の判断ができるもの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adjustRightInd w:val="0"/>
              <w:spacing w:after="4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完成写真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z w:val="21"/>
              </w:rPr>
              <w:t>　完成図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出来高図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完了検査日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検査員氏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Chars="0" w:right="420" w:rightChars="2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  <w:u w:val="none" w:color="auto"/>
              </w:rPr>
              <w:t>　　　</w:t>
            </w: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　許可の種類及び対象物件の欄については、該当するものを○で囲むこと。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68</Words>
  <Characters>393</Characters>
  <Application>JUST Note</Application>
  <Lines>0</Lines>
  <Paragraphs>0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中野　徳和</cp:lastModifiedBy>
  <dcterms:created xsi:type="dcterms:W3CDTF">2011-04-13T17:27:00Z</dcterms:created>
  <dcterms:modified xsi:type="dcterms:W3CDTF">2021-04-21T05:32:08Z</dcterms:modified>
  <cp:revision>11</cp:revision>
</cp:coreProperties>
</file>