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様式第６号（第１３条関係）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本巣市結婚・子育てアドバンス企業申請事項（変更・廃止）届出書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　年　　月　　日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本巣市長　様</w:t>
      </w:r>
    </w:p>
    <w:p>
      <w:pPr>
        <w:pStyle w:val="0"/>
        <w:jc w:val="both"/>
      </w:pPr>
    </w:p>
    <w:p>
      <w:pPr>
        <w:pStyle w:val="0"/>
        <w:ind w:firstLine="4620" w:firstLineChars="2200"/>
        <w:jc w:val="both"/>
      </w:pPr>
      <w:r>
        <w:rPr>
          <w:rFonts w:hint="eastAsia" w:ascii="Century" w:hAnsi="Century" w:eastAsia="ＭＳ 明朝"/>
          <w:kern w:val="2"/>
          <w:sz w:val="21"/>
        </w:rPr>
        <w:t>申請者　住所　</w:t>
      </w:r>
    </w:p>
    <w:p>
      <w:pPr>
        <w:pStyle w:val="0"/>
        <w:ind w:firstLine="5460" w:firstLineChars="2600"/>
        <w:jc w:val="both"/>
      </w:pPr>
      <w:r>
        <w:rPr>
          <w:rFonts w:hint="eastAsia" w:ascii="Century" w:hAnsi="Century" w:eastAsia="ＭＳ 明朝"/>
          <w:kern w:val="2"/>
          <w:sz w:val="21"/>
        </w:rPr>
        <w:t>企業・団体名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代表者名　　　　　　　　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本巣市結婚・子育てアドバンス企業認定制度実施要綱第１３条の規定に基づき、下記のとおり申請事項を（変更・廃止）したいので、申し出ます。</w:t>
      </w:r>
    </w:p>
    <w:p>
      <w:pPr>
        <w:pStyle w:val="0"/>
        <w:jc w:val="both"/>
      </w:pPr>
    </w:p>
    <w:p>
      <w:pPr>
        <w:pStyle w:val="19"/>
        <w:jc w:val="center"/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46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認定番号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認定年月日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0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（変更・廃止）理由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備考１　変更の場合、「（変更・廃止）理由」の欄には、変更内容も記入すること。</w:t>
      </w:r>
    </w:p>
    <w:p>
      <w:pPr>
        <w:pStyle w:val="21"/>
        <w:jc w:val="right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188</Characters>
  <Application>JUST Note</Application>
  <Lines>28</Lines>
  <Paragraphs>13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2016-03-11T11:30:00Z</cp:lastPrinted>
  <dcterms:created xsi:type="dcterms:W3CDTF">2016-09-08T15:47:00Z</dcterms:created>
  <dcterms:modified xsi:type="dcterms:W3CDTF">2021-04-13T05:02:10Z</dcterms:modified>
  <cp:revision>7</cp:revision>
</cp:coreProperties>
</file>